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AE" w:rsidRDefault="009D11A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D11AE" w:rsidRDefault="009D11AE">
      <w:pPr>
        <w:pStyle w:val="ConsPlusNormal"/>
        <w:jc w:val="both"/>
        <w:outlineLvl w:val="0"/>
      </w:pPr>
    </w:p>
    <w:p w:rsidR="009D11AE" w:rsidRDefault="009D11AE">
      <w:pPr>
        <w:pStyle w:val="ConsPlusTitle"/>
        <w:jc w:val="center"/>
        <w:outlineLvl w:val="0"/>
      </w:pPr>
      <w:r>
        <w:t>МИНИСТЕРСТВО ПРОМЫШЛЕННОСТИ, ПРЕДПРИНИМАТЕЛЬСТВА И ТОРГОВЛИ</w:t>
      </w:r>
    </w:p>
    <w:p w:rsidR="009D11AE" w:rsidRDefault="009D11AE">
      <w:pPr>
        <w:pStyle w:val="ConsPlusTitle"/>
        <w:jc w:val="center"/>
      </w:pPr>
      <w:r>
        <w:t>КИРОВСКОЙ ОБЛАСТИ</w:t>
      </w:r>
    </w:p>
    <w:p w:rsidR="009D11AE" w:rsidRDefault="009D11AE">
      <w:pPr>
        <w:pStyle w:val="ConsPlusTitle"/>
        <w:jc w:val="both"/>
      </w:pPr>
    </w:p>
    <w:p w:rsidR="009D11AE" w:rsidRDefault="009D11AE">
      <w:pPr>
        <w:pStyle w:val="ConsPlusTitle"/>
        <w:jc w:val="center"/>
      </w:pPr>
      <w:r>
        <w:t>РАСПОРЯЖЕНИЕ</w:t>
      </w:r>
    </w:p>
    <w:p w:rsidR="009D11AE" w:rsidRDefault="009D11AE">
      <w:pPr>
        <w:pStyle w:val="ConsPlusTitle"/>
        <w:jc w:val="center"/>
      </w:pPr>
      <w:r>
        <w:t>от 15 сентября 2022 г. N 42-Р</w:t>
      </w:r>
    </w:p>
    <w:p w:rsidR="009D11AE" w:rsidRDefault="009D11AE">
      <w:pPr>
        <w:pStyle w:val="ConsPlusTitle"/>
        <w:jc w:val="both"/>
      </w:pPr>
    </w:p>
    <w:p w:rsidR="009D11AE" w:rsidRDefault="009D11AE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9D11AE" w:rsidRDefault="009D11AE">
      <w:pPr>
        <w:pStyle w:val="ConsPlusTitle"/>
        <w:jc w:val="center"/>
      </w:pPr>
      <w:r>
        <w:t>ГОСУДАРСТВЕННОЙ УСЛУГИ ПО ЛИЦЕНЗИРОВАНИЮ РОЗНИЧНОЙ ПРОДАЖИ</w:t>
      </w:r>
    </w:p>
    <w:p w:rsidR="009D11AE" w:rsidRDefault="009D11AE">
      <w:pPr>
        <w:pStyle w:val="ConsPlusTitle"/>
        <w:jc w:val="center"/>
      </w:pPr>
      <w:r>
        <w:t>АЛКОГОЛЬНОЙ ПРОДУКЦИИ НА ТЕРРИТОРИИ КИРОВСКОЙ ОБЛАСТИ</w:t>
      </w:r>
    </w:p>
    <w:p w:rsidR="009D11AE" w:rsidRDefault="009D11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D11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промышленности, предпринимательства</w:t>
            </w:r>
          </w:p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>и торговли Кировской области от 27.02.2023 N 56-Р)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</w:tr>
    </w:tbl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 xml:space="preserve">В целях исполнения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лицензированию розничной продажи алкогольной продукции на территории Кировской области согласно приложению.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 Настоящее распоряжение вступает в силу через десять дней после его официального опубликования и действует до 01.09.2027.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right"/>
      </w:pPr>
      <w:r>
        <w:t>И.о. министра</w:t>
      </w:r>
    </w:p>
    <w:p w:rsidR="009D11AE" w:rsidRDefault="009D11AE">
      <w:pPr>
        <w:pStyle w:val="ConsPlusNormal"/>
        <w:jc w:val="right"/>
      </w:pPr>
      <w:r>
        <w:t>промышленности,</w:t>
      </w:r>
    </w:p>
    <w:p w:rsidR="009D11AE" w:rsidRDefault="009D11AE">
      <w:pPr>
        <w:pStyle w:val="ConsPlusNormal"/>
        <w:jc w:val="right"/>
      </w:pPr>
      <w:r>
        <w:t>предпринимательства и торговли</w:t>
      </w:r>
    </w:p>
    <w:p w:rsidR="009D11AE" w:rsidRDefault="009D11AE">
      <w:pPr>
        <w:pStyle w:val="ConsPlusNormal"/>
        <w:jc w:val="right"/>
      </w:pPr>
      <w:r>
        <w:t>Кировской области</w:t>
      </w:r>
    </w:p>
    <w:p w:rsidR="009D11AE" w:rsidRDefault="009D11AE">
      <w:pPr>
        <w:pStyle w:val="ConsPlusNormal"/>
        <w:jc w:val="right"/>
      </w:pPr>
      <w:r>
        <w:t>А.И.ДАРЕНСКИЙ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right"/>
        <w:outlineLvl w:val="0"/>
      </w:pPr>
      <w:r>
        <w:t>Приложение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right"/>
      </w:pPr>
      <w:r>
        <w:t>Утвержден</w:t>
      </w:r>
    </w:p>
    <w:p w:rsidR="009D11AE" w:rsidRDefault="009D11AE">
      <w:pPr>
        <w:pStyle w:val="ConsPlusNormal"/>
        <w:jc w:val="right"/>
      </w:pPr>
      <w:r>
        <w:t>распоряжением</w:t>
      </w:r>
    </w:p>
    <w:p w:rsidR="009D11AE" w:rsidRDefault="009D11AE">
      <w:pPr>
        <w:pStyle w:val="ConsPlusNormal"/>
        <w:jc w:val="right"/>
      </w:pPr>
      <w:r>
        <w:t>министерства</w:t>
      </w:r>
    </w:p>
    <w:p w:rsidR="009D11AE" w:rsidRDefault="009D11AE">
      <w:pPr>
        <w:pStyle w:val="ConsPlusNormal"/>
        <w:jc w:val="right"/>
      </w:pPr>
      <w:r>
        <w:t>промышленности,</w:t>
      </w:r>
    </w:p>
    <w:p w:rsidR="009D11AE" w:rsidRDefault="009D11AE">
      <w:pPr>
        <w:pStyle w:val="ConsPlusNormal"/>
        <w:jc w:val="right"/>
      </w:pPr>
      <w:r>
        <w:t>предпринимательства и торговли</w:t>
      </w:r>
    </w:p>
    <w:p w:rsidR="009D11AE" w:rsidRDefault="009D11AE">
      <w:pPr>
        <w:pStyle w:val="ConsPlusNormal"/>
        <w:jc w:val="right"/>
      </w:pPr>
      <w:r>
        <w:t>Кировской области</w:t>
      </w:r>
    </w:p>
    <w:p w:rsidR="009D11AE" w:rsidRDefault="009D11AE">
      <w:pPr>
        <w:pStyle w:val="ConsPlusNormal"/>
        <w:jc w:val="right"/>
      </w:pPr>
      <w:r>
        <w:t>от 15 сентября 2022 г. N 42-Р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9D11AE" w:rsidRDefault="009D11AE">
      <w:pPr>
        <w:pStyle w:val="ConsPlusTitle"/>
        <w:jc w:val="center"/>
      </w:pPr>
      <w:r>
        <w:t>ПРЕДОСТАВЛЕНИЯ ГОСУДАРСТВЕННОЙ УСЛУГИ ПО ЛИЦЕНЗИРОВАНИЮ</w:t>
      </w:r>
    </w:p>
    <w:p w:rsidR="009D11AE" w:rsidRDefault="009D11AE">
      <w:pPr>
        <w:pStyle w:val="ConsPlusTitle"/>
        <w:jc w:val="center"/>
      </w:pPr>
      <w:r>
        <w:t>РОЗНИЧНОЙ ПРОДАЖИ АЛКОГОЛЬНОЙ ПРОДУКЦИИ НА ТЕРРИТОРИИ</w:t>
      </w:r>
    </w:p>
    <w:p w:rsidR="009D11AE" w:rsidRDefault="009D11AE">
      <w:pPr>
        <w:pStyle w:val="ConsPlusTitle"/>
        <w:jc w:val="center"/>
      </w:pPr>
      <w:r>
        <w:t>КИРОВСКОЙ ОБЛАСТИ</w:t>
      </w:r>
    </w:p>
    <w:p w:rsidR="009D11AE" w:rsidRDefault="009D11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D11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промышленности, предпринимательства</w:t>
            </w:r>
          </w:p>
          <w:p w:rsidR="009D11AE" w:rsidRDefault="009D11AE">
            <w:pPr>
              <w:pStyle w:val="ConsPlusNormal"/>
              <w:jc w:val="center"/>
            </w:pPr>
            <w:r>
              <w:rPr>
                <w:color w:val="392C69"/>
              </w:rPr>
              <w:t>и торговли Кировской области от 27.02.2023 N 56-Р)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AE" w:rsidRDefault="009D11AE">
            <w:pPr>
              <w:pStyle w:val="ConsPlusNormal"/>
            </w:pPr>
          </w:p>
        </w:tc>
      </w:tr>
    </w:tbl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r>
        <w:t>1. Общие положения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Настоящий Административный регламент определяет порядок, сроки и последовательность действий (административных процедур) по предоставлению министерством промышленности, предпринимательства и торговли Кировской области (далее - министерство) государственной услуги по лицензированию розничной продажи алкогольной продукции на территории Кировской области (далее - государственная услуга).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1.2. Круг заявителей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Заявителями на предоставление государственной услуги являются юридические лица (организации) независимо от их организационно-правовой формы, осуществляющие или намеренные осуществлять розничную продажу алкогольной продукции на территории Кировской области (далее - заявитель). Представителями заявителей могут быть руководители юридических лиц (заявителей), а также физические или юридические лица, действующие от имени заявителя на основании договора или доверенности, оформленных в порядке, установленном законодательством Российской Федерации.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1.3. Требования к порядку информирования</w:t>
      </w:r>
    </w:p>
    <w:p w:rsidR="009D11AE" w:rsidRDefault="009D11AE">
      <w:pPr>
        <w:pStyle w:val="ConsPlusTitle"/>
        <w:jc w:val="center"/>
      </w:pPr>
      <w:r>
        <w:t>о предоставлении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bookmarkStart w:id="1" w:name="P59"/>
      <w:bookmarkEnd w:id="1"/>
      <w:r>
        <w:t>1.3.1. Справочная информация и информация по вопросам предоставления государственной услуги предоставляется: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непосредственно в помещениях министерства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при обращении в письменной форме или в форме электронного документа;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(http://www.gosuslugi.ru) (далее - Единый портал), официальный сайт министерства (https://prom.kirovreg.ru) (далее - сайт министерства);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"Многофункциональный центр предоставления государственных и муниципальных услуг" (далее - МФЦ).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документов. Для получения сведений о ходе предоставления государственной услуги заявителем указываются (называются) дата принятия документов и ИНН юридического лица.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Заявитель, подавший заявление в форме электронного документа, подписанного простой электронной подписью, с использованием Единого портала, информируется о ходе предоставления государственной услуги через раздел "Личный кабинет".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личном обращении заявителей и 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ответа на поставленные вопросы самостоятельно специалист, к которому обратился заявитель, переадресует заявителя на другое должностное лицо, компетентное в предоставлении данной информации.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Обращение, поступившее в министерство в письменной форме или в форме электронного документа, рассматривается в порядке и сроки, установленные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1.3.2. Заявители информируются: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 нормативных документах по лицензированию розничной продажи алкогольной продукции;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 документах, необходимых для предоставления (переоформления, продления срока действия, прекращения действия)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 процедуре предоставления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1.3.3. Информация о порядке и процедуре предоставления государственной услуги, требуемых документах сообщается при личном или письменном обращении заявителя, включая обращения по электронной почте, по справочным телефонам, через Единый портал.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Заявитель в любое время с момента приема документов имеет право на получение сведений о ходе предоставления государственной услуги при помощи телефона, средств сети Интернет, электронной почты или посредством личного посещения министерства.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Информация о порядке оказания государственной услуги предоставляется бесплатно.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Наименование государственной услуги: "Лицензирование розничной продажи алкогольной продукции".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подачи заявления в форме электронного документа, с использованием Единого портала используется форма "Лицензирование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товаропроизводителями)".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2.2. Наименование органа, предоставляющего</w:t>
      </w:r>
    </w:p>
    <w:p w:rsidR="009D11AE" w:rsidRDefault="009D11AE">
      <w:pPr>
        <w:pStyle w:val="ConsPlusTitle"/>
        <w:jc w:val="center"/>
      </w:pPr>
      <w:r>
        <w:t>государственную услугу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Государственная услуга предоставляется министерством через его структурное подразделение - отдел лицензирования.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участвуют: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Управления Федеральной налоговой службы России по субъектам Российской Федерации;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Управление Федерального казначейства по Кировской области;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Управление Федеральной службы государственной регистрации, кадастра и картографии по Кировской области;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Управление Федеральной службы по надзору в сфере защиты прав потребителей и благополучия человека по Кировской области;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Прием заявителей и (или) их представителей сотрудниками отдела лицензирования в целях оказания государственной услуги осуществляется в приемные дни и часы в соответствии с графиком приема, установленным в министерстве.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Министерству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Кировской области.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2.3.1. Результатом предоставления государственной услуги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выдаче (переоформлении, продлении срока действия)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об отказе в выдаче (переоформлении, продлении срока действия)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прекращении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2.3.2. Внесение сведений о конечном результате предоставления государственной услуги в 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 (далее - государственный сводный реестр лицензий) и в федеральную государственную информационную систему "Федеральный реестр государственных услуг (функций)" (далее - федеральный реестр) не лишает заявителя права получить указанный результат в форме документа на бумажном носителе или в электронной форме с использованием Единого портала, заверенного электронной подписью уполномоченного должностного лица.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Информация, содержащаяся в государственном сводном реестре лицензий и в федеральном реестре услуг, является открытой и доступной для ознакомления с ней заинтересованных лиц и подлежит размещению в сети Интернет, за исключением случаев, когда в интересах сохранения государственной, служебной или иной охраняемой законом тайны такой доступ должен быть ограничен в соответствии с законодательством Российской Федерации.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Общий срок предоставления государственной услуги составляет 30 календарных дней со дня регистрации заявления. В случае передачи документов через МФЦ срок исчисляется со дня регистрации заявления в 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Общий срок предоставления государственной услуги включает в себя срок проведения экспертизы представленных заявителем документов, проведение оценки соответствия заявителя лицензионным требованиям и (или) обязательным требованиям (за исключением случая обращения с заявлением о переоформлении в связи с исключением из лицензии адреса места осуществления лицензируемого вида деятельности, изменения иных указанных в лицензии </w:t>
      </w:r>
      <w:r>
        <w:lastRenderedPageBreak/>
        <w:t>сведений и с заявлением о досрочном прекращении действия лицензии) и направление решения о выдаче (отказе в выдаче с указанием причин отказа) лицензии, продлении (отказе в продлении с указанием причин отказа)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выдаче лицензии или об отказе в ее выдаче принимается в течение 30 календарных дней со дня получения от заявителя документов, представляемых для получения соответствующей лицензии. В случае необходимости проведения дополнительной экспертизы указанный срок продлевается на период ее проведения, но не более чем на 30 календарных дней.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 случае выявления нарушений в порядке, предусмотренном </w:t>
      </w:r>
      <w:hyperlink w:anchor="P204">
        <w:r>
          <w:rPr>
            <w:color w:val="0000FF"/>
          </w:rPr>
          <w:t>пунктом 2.8.1</w:t>
        </w:r>
      </w:hyperlink>
      <w:r>
        <w:t xml:space="preserve"> настоящего Административного регламента, срок принятия лицензирующим органом решения о выдаче (переоформлении, продлении) лицензии или об отказе в ее выдаче (переоформлении, продлении) исчисляется со дня, следующего за днем получения лицензирующим органом от заявителя уведомления об устранении выявленных нарушений или за днем истечения срока, установленного для устранения выявленных нарушений, в случае неполучения лицензирующим органом от заявителя такого уведомления.</w:t>
      </w:r>
    </w:p>
    <w:p w:rsidR="009D11AE" w:rsidRDefault="009D11AE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распоряжением</w:t>
        </w:r>
      </w:hyperlink>
      <w:r>
        <w:t xml:space="preserve"> министерства промышленности, предпринимательства и торговли Кировской области от 27.02.2023 N 56-Р)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Сроки принятия лицензирующим органом решения о переоформлении лицензии или о продлении срока ее действия не могут превышать сроки, установленные для принятия решения о выдаче лицензии или об отказе в ее выдаче.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выдаче (об отказе в выдаче) лицензии, о продлении срока (об отказе в продлении срока с указанием причин отказа) действия лицензии в письменной форме направляется заявителю в течение 3 рабочих дней после принятия соответствующего решения.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Лицензии на вид деятельности - розничная продажа алкогольной продукции оформляются отдельно: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 розничную продажу алкогольной продукции;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 розничную продажу алкогольной продукции при оказании услуг общественного питания.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2.5. Перечень нормативных правовых актов, регулирующих</w:t>
      </w:r>
    </w:p>
    <w:p w:rsidR="009D11AE" w:rsidRDefault="009D11AE">
      <w:pPr>
        <w:pStyle w:val="ConsPlusTitle"/>
        <w:jc w:val="center"/>
      </w:pPr>
      <w:r>
        <w:t>предоставление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 в сети Интернет, на Едином портале, в региональной государственной информационной системе "Реестр государственных услуг (функций) Кировской области" (далее - региональный реестр), в федеральном реестре.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Министерство обеспечивает размещение и актуализацию перечня нормативных правовых актов, регулирующих предоставление государственной услуги, на сайте министерства, а также в соответствующих разделах регионального реестра и федерального реестра.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bookmarkStart w:id="2" w:name="P124"/>
      <w:bookmarkEnd w:id="2"/>
      <w:r>
        <w:t>2.6. Исчерпывающий перечень документов, необходимых</w:t>
      </w:r>
    </w:p>
    <w:p w:rsidR="009D11AE" w:rsidRDefault="009D11AE">
      <w:pPr>
        <w:pStyle w:val="ConsPlusTitle"/>
        <w:jc w:val="center"/>
      </w:pPr>
      <w:r>
        <w:t>для предоставления государственной услуги,</w:t>
      </w:r>
    </w:p>
    <w:p w:rsidR="009D11AE" w:rsidRDefault="009D11AE">
      <w:pPr>
        <w:pStyle w:val="ConsPlusTitle"/>
        <w:jc w:val="center"/>
      </w:pPr>
      <w:r>
        <w:t>требования к их оформлению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bookmarkStart w:id="3" w:name="P128"/>
      <w:bookmarkEnd w:id="3"/>
      <w:r>
        <w:t xml:space="preserve">2.6.1. Для получения лицензии на розничную продажу алкогольной продукции заявитель и (или) его представитель, действующий в интересах заявителя на основании доверенности, выдаваемой в порядке, установленном гражданским законодательством Российской Федерации, </w:t>
      </w:r>
      <w:r>
        <w:lastRenderedPageBreak/>
        <w:t>представляет в отдел лицензирования следующие документы: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2.6.1.1. </w:t>
      </w:r>
      <w:hyperlink w:anchor="P566">
        <w:r>
          <w:rPr>
            <w:color w:val="0000FF"/>
          </w:rPr>
          <w:t>Заявление</w:t>
        </w:r>
      </w:hyperlink>
      <w:r>
        <w:t xml:space="preserve"> о выдаче лицензии согласно приложению N 1.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Лицензия выдается на срок, указанный заявителем в заявлении о ее выдаче, но не более чем на пять лет.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5" w:name="P131"/>
      <w:bookmarkEnd w:id="5"/>
      <w:r>
        <w:t>2.6.1.2. Копию документа о государственной регистрации заявителя.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указанный документ не представлен заявителем, министерство направляет межведомственный запрос федеральному органу исполнительной власти, осуществляющему государственную регистрацию юридических лиц, физических лиц в качестве индивидуальных предпринимателей и крестьянских (фермерских) хозяйств по месту нахождения заявителя, о предоставлении сведений, подтверждающих факт внесения сведений о заявителе в Единый государственный реестр юридических лиц.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6" w:name="P133"/>
      <w:bookmarkEnd w:id="6"/>
      <w:r>
        <w:t>2.6.1.3. Копию документа о постановке заявителя на учет в налоговом органе.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указанный документ не представлен заявителем, министерство направляет межведомственный запрос федеральному органу исполнительной власти, осуществляющему функции по контролю и надзору за соблюдением законодательства о налогах и сборах, о предоставлении сведений, подтверждающих факт постановки заявителя на налоговый учет.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7" w:name="P135"/>
      <w:bookmarkEnd w:id="7"/>
      <w:r>
        <w:t>2.6.1.4. Копию документа об уплате государственной пошлины за предоставление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копия указанного документа не представлена заявителем, министерство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8" w:name="P137"/>
      <w:bookmarkEnd w:id="8"/>
      <w:r>
        <w:t>2.6.1.5. Документ, подтверждающий наличие у заявителя уставного капитала (уставного фонда) в размере не менее 100 тыс. рублей (за исключением организаций, осуществляющих розничную продажу алкогольной продукции при оказании услуг общественного питания).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2.6.1.6. Документы, подтверждающие наличие у заявителя складских помещений (при наличии) и стационарных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более. Если заявитель предполагает осуществлять розничную продажу алкогольной продукции в нескольких торговых объектах, то указанные документы представляются по каждому торговому объекту.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указанные документы, относящиеся к объекту недвижимости, права на который зарегистрированы в Едином государственном реестре недвижимости, не представлены заявителем, министерство направляет межведомственный запрос о представлении документов (сведений, содержащихся в них), относящихся к объекту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2.6.2. Для получения лицензии на розничную продажу алкогольной продукции при оказании услуг общественного питания заявитель представляет в отдел лицензирования: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0" w:name="P141"/>
      <w:bookmarkEnd w:id="10"/>
      <w:r>
        <w:t xml:space="preserve">2.6.2.1. Документы, предусмотренные </w:t>
      </w:r>
      <w:hyperlink w:anchor="P129">
        <w:r>
          <w:rPr>
            <w:color w:val="0000FF"/>
          </w:rPr>
          <w:t>подпунктами 2.6.1.1</w:t>
        </w:r>
      </w:hyperlink>
      <w:r>
        <w:t xml:space="preserve"> - </w:t>
      </w:r>
      <w:hyperlink w:anchor="P135">
        <w:r>
          <w:rPr>
            <w:color w:val="0000FF"/>
          </w:rPr>
          <w:t>2.6.1.4</w:t>
        </w:r>
      </w:hyperlink>
      <w:r>
        <w:t xml:space="preserve"> настоящего Административного регламента (в заявлении о выдаче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</w:t>
      </w:r>
      <w:r>
        <w:lastRenderedPageBreak/>
        <w:t>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>2.6.2.2. Документы, подтверждающие наличие у заявителя (за исключением бюджетных учреждений)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 (за исключением организаций, осуществляющих розничную продажу алкогольной продукции при оказании этими организациями услуг общественного питания 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общего пользования, и организаций, осуществляющих розничную продажу алкогольной продукции с содержанием этилового спирта не более 16,5 процента объема готовой продукции при оказании услуг общественного питания). Заявителем, являющимся бюджетным учреждением, представляются документы, подтверждающие наличие стационарного объекта общественного питания в оперативном управлении, безвозмездном пользовании или в аренде, срок которой определен договором и составляет один год и более.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 случае если указанные в </w:t>
      </w:r>
      <w:hyperlink w:anchor="P142">
        <w:r>
          <w:rPr>
            <w:color w:val="0000FF"/>
          </w:rPr>
          <w:t>абзаце первом подпункта 2.6.2.2</w:t>
        </w:r>
      </w:hyperlink>
      <w:r>
        <w:t xml:space="preserve"> настоящего Административного регламента документы, относящиеся к объектам недвижимости (за исключением документа, подтверждающего наличие объекта общественного питания в безвозмездном пользовании), права на которые зарегистрированы в Едином государственном реестре недвижимости, не представлены заявителем, министерство направляет межведомственный запрос о представлении документов (сведений, содержащихся в них), относящихся к объекту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>2.6.2.3. Документ, подтверждающий наличие у заявителя (за исключением бюджетных учреждений)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(при выдаче лицензии организациям, осуществляющим розничную продажу алкогольной продукции с содержанием этилового спирта не более 16,5 процента объема готовой продукции при оказании ими услуг общественного питания). Заявителем, являющимся бюджетным учреждением, представляются документы, подтверждающие наличие у заявителя в оперативном управлении, безвозмездном пользовании или в аренде объекта общественного питания, который планируется использовать для предоставления услуг общественного питания.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2.6.2.4. 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заявителя оказывать в них услуги общественного питания (при выдаче лицензии,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 также на железнодорожном и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средств).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3" w:name="P146"/>
      <w:bookmarkEnd w:id="13"/>
      <w:r>
        <w:t>2.6.2.5. Копию уведомления о начале предоставления услуг общественного питания.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указанный документ не представлен заявителем, министерство направляет межведомственный запрос о представлении документа в уполномоченный федеральный орган исполнительной власти.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Если заявитель предполагает осуществлять розничную продажу алкогольной продукции в </w:t>
      </w:r>
      <w:r>
        <w:lastRenderedPageBreak/>
        <w:t>нескольких торговых объектах, то документы, указанные в подпунктах 2.6.2.2 - 2.6.2.5 настоящего Административного регламента, представляются по каждому торговому объекту.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2.6.3. Для продления срока действия лицензии заявитель до истечения срока действия имеющейся лицензии представляет в отдел лицензирования следующие документы: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4" w:name="P150"/>
      <w:bookmarkEnd w:id="14"/>
      <w:r>
        <w:t xml:space="preserve">2.6.3.1. </w:t>
      </w:r>
      <w:hyperlink w:anchor="P566">
        <w:r>
          <w:rPr>
            <w:color w:val="0000FF"/>
          </w:rPr>
          <w:t>Заявление</w:t>
        </w:r>
      </w:hyperlink>
      <w:r>
        <w:t xml:space="preserve"> на продление срока действия лицензии согласно приложению N 1.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Указанное заявление, заверенное подписью заявителя и печатью (при ее наличии), представляется в единственном подлинном экземпляре не ранее чем за 90 календарных дней до истечения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Действие лицензии продлевается на срок, указанный в заявлении заявителем, но не более чем на пять лет.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2.6.3.2. Копию документа об уплате государственной пошлины за продление срока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копия указанного документа не представлена заявителем, министерство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2.6.4. Для переоформления лицензии заявитель в течение 30 календарных дней со дня возникновения обстоятельств, вызвавших необходимость переоформления лицензии, представляет в отдел лицензирования: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2.6.4.1. </w:t>
      </w:r>
      <w:hyperlink w:anchor="P566">
        <w:r>
          <w:rPr>
            <w:color w:val="0000FF"/>
          </w:rPr>
          <w:t>Заявление</w:t>
        </w:r>
      </w:hyperlink>
      <w:r>
        <w:t xml:space="preserve"> на переоформление лицензии, поданное заявителем или в случае реорганизации заявителя его правопреемником, согласно приложению N 1.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2.6.4.2. Копию документа об уплате государственной пошлины за переоформление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копия указанного документа не представлена заявителем, министерство проверяет факт уплаты заявителем государственной 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2.6.4.3. Документы, подтверждающие необходимость переоформления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Основаниями для переоформления лицензии являются: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реорганизация заявителя;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изменение наименования заявителя (без его реорганизации);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изменение места его нахождения;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изменение мест нахождения стационарных торговых объектов;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окончание срока аренды стационарного торгового объекта;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изменение иных указанных в лицензии сведений.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При реорганизации заявителя переоформление лицензии осуществляется в порядке, установленном для ее получения </w:t>
      </w:r>
      <w:hyperlink w:anchor="P128">
        <w:r>
          <w:rPr>
            <w:color w:val="0000FF"/>
          </w:rPr>
          <w:t>подпунктом 2.6.1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 xml:space="preserve">При реорганизации организации в форме слияния, присоединения или преобразования документы, предусмотренные </w:t>
      </w:r>
      <w:hyperlink w:anchor="P137">
        <w:r>
          <w:rPr>
            <w:color w:val="0000FF"/>
          </w:rPr>
          <w:t>подпунктом 2.6.1.5</w:t>
        </w:r>
      </w:hyperlink>
      <w:r>
        <w:t xml:space="preserve"> настоящего Административного регламента, не представляются.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При изменении наименования организации (без ее реорганизации), изменении места ее нахождения заявитель представляет в отдел лицензирования документы, указанные в </w:t>
      </w:r>
      <w:hyperlink w:anchor="P131">
        <w:r>
          <w:rPr>
            <w:color w:val="0000FF"/>
          </w:rPr>
          <w:t>подпунктах 2.6.1.2</w:t>
        </w:r>
      </w:hyperlink>
      <w:r>
        <w:t xml:space="preserve">, </w:t>
      </w:r>
      <w:hyperlink w:anchor="P133">
        <w:r>
          <w:rPr>
            <w:color w:val="0000FF"/>
          </w:rPr>
          <w:t>2.6.1.3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При изменении местонахождения обособленных торговых объектов или увеличении их количества в лицензии заявитель представляет в отдел лицензирования документы, указанные в </w:t>
      </w:r>
      <w:hyperlink w:anchor="P138">
        <w:r>
          <w:rPr>
            <w:color w:val="0000FF"/>
          </w:rPr>
          <w:t>подпунктах 2.6.1.6</w:t>
        </w:r>
      </w:hyperlink>
      <w:r>
        <w:t xml:space="preserve">, </w:t>
      </w:r>
      <w:hyperlink w:anchor="P142">
        <w:r>
          <w:rPr>
            <w:color w:val="0000FF"/>
          </w:rPr>
          <w:t>2.6.2.2</w:t>
        </w:r>
      </w:hyperlink>
      <w:r>
        <w:t xml:space="preserve"> - </w:t>
      </w:r>
      <w:hyperlink w:anchor="P146">
        <w:r>
          <w:rPr>
            <w:color w:val="0000FF"/>
          </w:rPr>
          <w:t>2.6.2.5</w:t>
        </w:r>
      </w:hyperlink>
      <w:r>
        <w:t xml:space="preserve"> настоящего Административного регламента, которые представляются по каждому торговому объекту.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 переоформления лицензии заявитель или его правопреемник могут осуществлять деятельность на основании ранее выданной лицензии, но не более трех месяцев с момента возникновения обстоятельств, являющихся основанием для переоформления.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2.6.5. Для досрочного прекращения действия лицензии заявитель представляет в отдел лицензирования </w:t>
      </w:r>
      <w:hyperlink w:anchor="P566">
        <w:r>
          <w:rPr>
            <w:color w:val="0000FF"/>
          </w:rPr>
          <w:t>заявление</w:t>
        </w:r>
      </w:hyperlink>
      <w:r>
        <w:t xml:space="preserve"> о прекращении действия лицензии согласно приложению N 1 в единственном подлинном экземпляре, подписанное заявителем и заверенное печатью (при ее наличии).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2.6.6. Перечень документов, получаемых министерством в рамках межведомственного информационного взаимодействия: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документ о государственной регистрации заявителя;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документ о постановке заявителя на учет в налоговом органе;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документы, подтверждающие наличие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копия уведомления о начале предоставления услуг общественного питания.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2.6.7. Требования к документам, указанным в </w:t>
      </w:r>
      <w:hyperlink w:anchor="P124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Документы, необходимые для получения государственной услуги, представляются в единственном экземпляре.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Тексты документов должны быть написаны разборчиво. Документы не должны быть исполнены карандашом. В документах не должно быть подчисток, приписок, зачеркнутых слов и иных неоговоренных исправлений. Документы не должны иметь серьезных повреждений, наличие которых не позволяет однозначно истолковать их содержание.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Копии документов представляются в виде копий, заверенных подписью руководителя заявителя и печатью (при ее наличии), с предъявлением оригиналов (при представлении на бумажном носителе).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Предусмотренные </w:t>
      </w:r>
      <w:hyperlink w:anchor="P124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 документы могут быть по усмотрению организации представлены как на бумажном носителе в министерство или в МФЦ, так и в форме электронных документов посредством Единого портала.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2.6.8. При предоставлении государственной услуги запрещается требовать от заявителя: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 или осуществления действий, которые не </w:t>
      </w:r>
      <w:r>
        <w:lastRenderedPageBreak/>
        <w:t>предусмотрены нормативными правовыми актами, регулирующими отношения, возникающие в связи с предоставлением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выявление документально подтверждающего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2.7. Исчерпывающий перечень оснований для отказа</w:t>
      </w:r>
    </w:p>
    <w:p w:rsidR="009D11AE" w:rsidRDefault="009D11AE">
      <w:pPr>
        <w:pStyle w:val="ConsPlusTitle"/>
        <w:jc w:val="center"/>
      </w:pPr>
      <w:r>
        <w:t>в приеме документов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bookmarkStart w:id="15" w:name="P198"/>
      <w:bookmarkEnd w:id="15"/>
      <w:r>
        <w:t>2.8. Исчерпывающий перечень оснований для приостановления</w:t>
      </w:r>
    </w:p>
    <w:p w:rsidR="009D11AE" w:rsidRDefault="009D11AE">
      <w:pPr>
        <w:pStyle w:val="ConsPlusTitle"/>
        <w:jc w:val="center"/>
      </w:pPr>
      <w:r>
        <w:t>или отказа в предоставлении государственной услуги</w:t>
      </w:r>
    </w:p>
    <w:p w:rsidR="009D11AE" w:rsidRDefault="009D11AE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министерства промышленности,</w:t>
      </w:r>
    </w:p>
    <w:p w:rsidR="009D11AE" w:rsidRDefault="009D11AE">
      <w:pPr>
        <w:pStyle w:val="ConsPlusNormal"/>
        <w:jc w:val="center"/>
      </w:pPr>
      <w:r>
        <w:t>предпринимательства и торговли Кировской области</w:t>
      </w:r>
    </w:p>
    <w:p w:rsidR="009D11AE" w:rsidRDefault="009D11AE">
      <w:pPr>
        <w:pStyle w:val="ConsPlusNormal"/>
        <w:jc w:val="center"/>
      </w:pPr>
      <w:r>
        <w:t>от 27.02.2023 N 56-Р)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bookmarkStart w:id="16" w:name="P204"/>
      <w:bookmarkEnd w:id="16"/>
      <w:r>
        <w:t>2.8.1. Основанием для приостановления предоставления государственной услуги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>направление уведомления о необходимости устранения выявленных нарушений в тридцатидневный срок со дня направления указанного уведомления. Срок предоставления государственной услуги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2.8.1.1. Основанием для направления уведомления о необходимости устранения выявленных нарушений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наличие у заявителя на первое число месяца регистрации министерством заявления о выдаче (продлении) лицензии не погашенных на дату регистрации указанного заявления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министерства и информация о которых направлена налоговым органом в министерство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выявление в представленных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</w:t>
      </w:r>
      <w:hyperlink r:id="rId13">
        <w:r>
          <w:rPr>
            <w:color w:val="0000FF"/>
          </w:rPr>
          <w:t>статей 2</w:t>
        </w:r>
      </w:hyperlink>
      <w:r>
        <w:t xml:space="preserve">, </w:t>
      </w:r>
      <w:hyperlink r:id="rId14">
        <w:r>
          <w:rPr>
            <w:color w:val="0000FF"/>
          </w:rPr>
          <w:t>11</w:t>
        </w:r>
      </w:hyperlink>
      <w:r>
        <w:t xml:space="preserve">, </w:t>
      </w:r>
      <w:hyperlink r:id="rId15">
        <w:r>
          <w:rPr>
            <w:color w:val="0000FF"/>
          </w:rPr>
          <w:t>16</w:t>
        </w:r>
      </w:hyperlink>
      <w:r>
        <w:t xml:space="preserve">, </w:t>
      </w:r>
      <w:hyperlink r:id="rId16">
        <w:r>
          <w:rPr>
            <w:color w:val="0000FF"/>
          </w:rPr>
          <w:t>19</w:t>
        </w:r>
      </w:hyperlink>
      <w:r>
        <w:t xml:space="preserve">, </w:t>
      </w:r>
      <w:hyperlink r:id="rId17">
        <w:r>
          <w:rPr>
            <w:color w:val="0000FF"/>
          </w:rPr>
          <w:t>20</w:t>
        </w:r>
      </w:hyperlink>
      <w:r>
        <w:t xml:space="preserve">, </w:t>
      </w:r>
      <w:hyperlink r:id="rId18">
        <w:r>
          <w:rPr>
            <w:color w:val="0000FF"/>
          </w:rPr>
          <w:t>25</w:t>
        </w:r>
      </w:hyperlink>
      <w:r>
        <w:t xml:space="preserve"> и </w:t>
      </w:r>
      <w:hyperlink r:id="rId19">
        <w:r>
          <w:rPr>
            <w:color w:val="0000FF"/>
          </w:rPr>
          <w:t>26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от 22 ноября 1995 г. N 171-ФЗ), либо представление заявителем неполного комплекта документов, предусмотренных для выдачи соответствующей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наличие у заявителя на первое число месяца регистрации министерством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наличие сведений об отсутствии факта внесения сведений о заявителе в единый государственный реестр юридических лиц, единый государственный реестр индивидуальных предпринимателей или факта постановки заявителя на учет в налоговом органе.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2.8.2. Основанием для отказа в выдаче (продлении) лицензии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несоответствие заявителя лицензионным требованиям, установленным в соответствии с положениями </w:t>
      </w:r>
      <w:hyperlink r:id="rId21">
        <w:r>
          <w:rPr>
            <w:color w:val="0000FF"/>
          </w:rPr>
          <w:t>статей 2</w:t>
        </w:r>
      </w:hyperlink>
      <w:r>
        <w:t xml:space="preserve">, </w:t>
      </w:r>
      <w:hyperlink r:id="rId22">
        <w:r>
          <w:rPr>
            <w:color w:val="0000FF"/>
          </w:rPr>
          <w:t>11</w:t>
        </w:r>
      </w:hyperlink>
      <w:r>
        <w:t xml:space="preserve">, </w:t>
      </w:r>
      <w:hyperlink r:id="rId23">
        <w:r>
          <w:rPr>
            <w:color w:val="0000FF"/>
          </w:rPr>
          <w:t>16</w:t>
        </w:r>
      </w:hyperlink>
      <w:r>
        <w:t xml:space="preserve">, </w:t>
      </w:r>
      <w:hyperlink r:id="rId24">
        <w:r>
          <w:rPr>
            <w:color w:val="0000FF"/>
          </w:rPr>
          <w:t>19</w:t>
        </w:r>
      </w:hyperlink>
      <w:r>
        <w:t xml:space="preserve">, </w:t>
      </w:r>
      <w:hyperlink r:id="rId25">
        <w:r>
          <w:rPr>
            <w:color w:val="0000FF"/>
          </w:rPr>
          <w:t>20</w:t>
        </w:r>
      </w:hyperlink>
      <w:r>
        <w:t xml:space="preserve">, </w:t>
      </w:r>
      <w:hyperlink r:id="rId26">
        <w:r>
          <w:rPr>
            <w:color w:val="0000FF"/>
          </w:rPr>
          <w:t>25</w:t>
        </w:r>
      </w:hyperlink>
      <w:r>
        <w:t xml:space="preserve"> и </w:t>
      </w:r>
      <w:hyperlink r:id="rId27">
        <w:r>
          <w:rPr>
            <w:color w:val="0000FF"/>
          </w:rPr>
          <w:t>26</w:t>
        </w:r>
      </w:hyperlink>
      <w:r>
        <w:t xml:space="preserve"> Федерального закона от 22 ноября 1995 г. N 171-ФЗ;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наличие у заявителя не погашенных на дату истечения срока, установленного </w:t>
      </w:r>
      <w:hyperlink w:anchor="P205">
        <w:r>
          <w:rPr>
            <w:color w:val="0000FF"/>
          </w:rPr>
          <w:t>абзацем вторым пункта 2.8.1</w:t>
        </w:r>
      </w:hyperlink>
      <w:r>
        <w:t xml:space="preserve"> настоящего Административного регламента для устранения нарушений,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министерства и информация о которых направлена налоговым органом в министерство в форме электронного </w:t>
      </w:r>
      <w:r>
        <w:lastRenderedPageBreak/>
        <w:t>документа с использованием сети Интернет;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наличие на дату истечения срока, установленного </w:t>
      </w:r>
      <w:hyperlink w:anchor="P205">
        <w:r>
          <w:rPr>
            <w:color w:val="0000FF"/>
          </w:rPr>
          <w:t>абзацем вторым пункта 2.8.1</w:t>
        </w:r>
      </w:hyperlink>
      <w:r>
        <w:t xml:space="preserve"> настоящего Административного регламента для устранения нарушений, в представленных заявителем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установленными </w:t>
      </w:r>
      <w:hyperlink w:anchor="P128">
        <w:r>
          <w:rPr>
            <w:color w:val="0000FF"/>
          </w:rPr>
          <w:t>абзацем первым пункта 2.6.1</w:t>
        </w:r>
      </w:hyperlink>
      <w:r>
        <w:t xml:space="preserve">, </w:t>
      </w:r>
      <w:hyperlink w:anchor="P141">
        <w:r>
          <w:rPr>
            <w:color w:val="0000FF"/>
          </w:rPr>
          <w:t>абзацем вторым пункта 2.6.2</w:t>
        </w:r>
      </w:hyperlink>
      <w:r>
        <w:t xml:space="preserve"> настоящего Административного регламента, либо представление заявителем неполного комплекта документов, предусмотренных для выдачи (продления) соответствующей лицензии на осуществление розничной продажи алкогольной продукции;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наличие у заявителя на первое число месяца регистрации министерством заявления о выдаче (продлении) лицензии не уплаченного в установленный законодательством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продукции, задолженность по уплате которого не погашена на дату истечения срока, установленного </w:t>
      </w:r>
      <w:hyperlink w:anchor="P205">
        <w:r>
          <w:rPr>
            <w:color w:val="0000FF"/>
          </w:rPr>
          <w:t>абзацем вторым пункта 2.8.1</w:t>
        </w:r>
      </w:hyperlink>
      <w:r>
        <w:t xml:space="preserve"> настоящего Административного регламента для устранения нарушений;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непредставление заявителем уведомления об устранении выявленных нарушений в лицензирующий орган в срок, установленный </w:t>
      </w:r>
      <w:hyperlink w:anchor="P205">
        <w:r>
          <w:rPr>
            <w:color w:val="0000FF"/>
          </w:rPr>
          <w:t>абзацем вторым пункта 2.8.1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2.8.3. Основанием для отказа в переоформлении лицензии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несоответствие заявителя лицензионным требованиям, установленным в соответствии с положениями </w:t>
      </w:r>
      <w:hyperlink r:id="rId29">
        <w:r>
          <w:rPr>
            <w:color w:val="0000FF"/>
          </w:rPr>
          <w:t>статей 2</w:t>
        </w:r>
      </w:hyperlink>
      <w:r>
        <w:t xml:space="preserve">, </w:t>
      </w:r>
      <w:hyperlink r:id="rId30">
        <w:r>
          <w:rPr>
            <w:color w:val="0000FF"/>
          </w:rPr>
          <w:t>11</w:t>
        </w:r>
      </w:hyperlink>
      <w:r>
        <w:t xml:space="preserve">, </w:t>
      </w:r>
      <w:hyperlink r:id="rId31">
        <w:r>
          <w:rPr>
            <w:color w:val="0000FF"/>
          </w:rPr>
          <w:t>16</w:t>
        </w:r>
      </w:hyperlink>
      <w:r>
        <w:t xml:space="preserve">, </w:t>
      </w:r>
      <w:hyperlink r:id="rId32">
        <w:r>
          <w:rPr>
            <w:color w:val="0000FF"/>
          </w:rPr>
          <w:t>19</w:t>
        </w:r>
      </w:hyperlink>
      <w:r>
        <w:t xml:space="preserve">, </w:t>
      </w:r>
      <w:hyperlink r:id="rId33">
        <w:r>
          <w:rPr>
            <w:color w:val="0000FF"/>
          </w:rPr>
          <w:t>20</w:t>
        </w:r>
      </w:hyperlink>
      <w:r>
        <w:t xml:space="preserve">, </w:t>
      </w:r>
      <w:hyperlink r:id="rId34">
        <w:r>
          <w:rPr>
            <w:color w:val="0000FF"/>
          </w:rPr>
          <w:t>25</w:t>
        </w:r>
      </w:hyperlink>
      <w:r>
        <w:t xml:space="preserve"> и </w:t>
      </w:r>
      <w:hyperlink r:id="rId35">
        <w:r>
          <w:rPr>
            <w:color w:val="0000FF"/>
          </w:rPr>
          <w:t>26</w:t>
        </w:r>
      </w:hyperlink>
      <w:r>
        <w:t xml:space="preserve"> Федерального закона от 22 ноября 1995 г. N 171-ФЗ;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наличие на дату истечения срока, установленного </w:t>
      </w:r>
      <w:hyperlink w:anchor="P205">
        <w:r>
          <w:rPr>
            <w:color w:val="0000FF"/>
          </w:rPr>
          <w:t>абзацем вторым пункта 2.8.1</w:t>
        </w:r>
      </w:hyperlink>
      <w:r>
        <w:t xml:space="preserve"> настоящего Административного регламента для устранения нарушений, в представленных заявителем документах недостоверной, искаженной, а также неполной информации в случае, если такая неполная информация не позволяет установить соответствие заявителя лицензионным требованиям, указанным в </w:t>
      </w:r>
      <w:hyperlink w:anchor="P150">
        <w:r>
          <w:rPr>
            <w:color w:val="0000FF"/>
          </w:rPr>
          <w:t>абзаце втором пункта 2.6.3</w:t>
        </w:r>
      </w:hyperlink>
      <w:r>
        <w:t xml:space="preserve"> настоящего Административного регламента, предусмотренных для переоформления соответствующей лицензии на осуществление розничной продажи алкогольной продукции.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2.9. Перечень услуг, которые являются необходимыми</w:t>
      </w:r>
    </w:p>
    <w:p w:rsidR="009D11AE" w:rsidRDefault="009D11AE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9D11AE" w:rsidRDefault="009D11AE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9D11AE" w:rsidRDefault="009D11AE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9D11AE" w:rsidRDefault="009D11AE">
      <w:pPr>
        <w:pStyle w:val="ConsPlusTitle"/>
        <w:jc w:val="center"/>
      </w:pPr>
      <w:r>
        <w:t>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Услуги, необходимые и обязательные для предоставления государственной услуги, отсутствуют.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2.10. Порядок, размер и основания взимания государственной</w:t>
      </w:r>
    </w:p>
    <w:p w:rsidR="009D11AE" w:rsidRDefault="009D11AE">
      <w:pPr>
        <w:pStyle w:val="ConsPlusTitle"/>
        <w:jc w:val="center"/>
      </w:pPr>
      <w:r>
        <w:t>пошлины за предоставление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2.10.1. Предоставление государственной услуги осуществляется на платной основе.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Принцип платности, порядок уплаты и размер государственной пошлины установлены Налоговым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2.10.2. Плательщиками государственной пошлины являются заявители.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Заявители оплачивают государственную пошлину в безналичной форме в кредитных учреждениях. Размер государственной пошлины не зависит от количества торговых объектов, в которых будет осуществляться или осуществляется розничная продажа алкогольной продукции.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2.10.3. Размер государственной пошлины, установленный Налоговым </w:t>
      </w:r>
      <w:hyperlink r:id="rId37">
        <w:r>
          <w:rPr>
            <w:color w:val="0000FF"/>
          </w:rPr>
          <w:t>кодексом</w:t>
        </w:r>
      </w:hyperlink>
      <w:r>
        <w:t xml:space="preserve"> Российской Федерации, составляет: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2.10.3.1. За предоставление лицензии, продление срока действия лицензии - 65000 (шестьдесят пять тысяч) рублей за каждый год срока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2.10.3.2. За переоформление лицензии при реорганизации юридического лица (за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деятельности) - 65000 (шестьдесят пять тысяч) рублей за каждый год срока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2.10.3.3. За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- 3500 (три тысячи пятьсот) рублей.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2.10.3.4. За переоформление лицензии в связи с изменением наименования юридического лица (без его реорганизации), его местонахождения или указанного в лицензии места осуществления деятельности либо иных указываемых в лицензии данных - 3500 (три тысячи пятьсот) рублей.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2.10.3.5. За переоформление лицензии в связи с окончанием срока аренды стационарного торгового объекта - 3500 рублей.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2.11. Максимальный срок ожидания в очереди при подаче</w:t>
      </w:r>
    </w:p>
    <w:p w:rsidR="009D11AE" w:rsidRDefault="009D11AE">
      <w:pPr>
        <w:pStyle w:val="ConsPlusTitle"/>
        <w:jc w:val="center"/>
      </w:pPr>
      <w:r>
        <w:t>запроса о предоставлении государственной услуги</w:t>
      </w:r>
    </w:p>
    <w:p w:rsidR="009D11AE" w:rsidRDefault="009D11AE">
      <w:pPr>
        <w:pStyle w:val="ConsPlusTitle"/>
        <w:jc w:val="center"/>
      </w:pPr>
      <w:r>
        <w:t>и при получении результата предоставления</w:t>
      </w:r>
    </w:p>
    <w:p w:rsidR="009D11AE" w:rsidRDefault="009D11AE">
      <w:pPr>
        <w:pStyle w:val="ConsPlusTitle"/>
        <w:jc w:val="center"/>
      </w:pPr>
      <w:r>
        <w:t>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Время ожидания на прием к специалисту при подаче документов для предоставления государственной услуги не должно превышать 15 минут.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2.12. Срок и порядок регистрации заявления о предоставлении</w:t>
      </w:r>
    </w:p>
    <w:p w:rsidR="009D11AE" w:rsidRDefault="009D11AE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Заявления о предоставлении государственной услуги, поступившие в том числе через Единый портал, подлежат регистрации в день их поступления.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Регистрация заявлений о предоставлении государственной услуги осуществляется в порядке, установленном </w:t>
      </w:r>
      <w:hyperlink w:anchor="P307">
        <w:r>
          <w:rPr>
            <w:color w:val="0000FF"/>
          </w:rPr>
          <w:t>разделами 3</w:t>
        </w:r>
      </w:hyperlink>
      <w:r>
        <w:t xml:space="preserve">, </w:t>
      </w:r>
      <w:hyperlink w:anchor="P479">
        <w:r>
          <w:rPr>
            <w:color w:val="0000FF"/>
          </w:rPr>
          <w:t>4</w:t>
        </w:r>
      </w:hyperlink>
      <w:r>
        <w:t>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2.13. Требования к помещениям, в которых предоставляется</w:t>
      </w:r>
    </w:p>
    <w:p w:rsidR="009D11AE" w:rsidRDefault="009D11AE">
      <w:pPr>
        <w:pStyle w:val="ConsPlusTitle"/>
        <w:jc w:val="center"/>
      </w:pPr>
      <w:r>
        <w:t>государственная услуга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2.13.1. Здание N 2 Правительства Кировской области, в котором располагается министерство, предоставляющее государственную услугу, располагается с учетом пешеходной доступности.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здании действует пропускной режим, при входе заявитель предъявляет документ, удостоверяющий личность.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2.13.2. На прилегающей к месту нахождения министерства территории имеются места для парковки автотранспортных средств.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2.13.3. Помещение для предоставления государственной услуги находится на третьем этаже здания N 2 Правительства Кировской области, кабинеты NN 343, 345, где можно ознакомиться с информацией о предоставлении государственной услуги, получить информационные материалы, подать документы для получения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Помещение оборудуется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стульями. Количество мест ожидания определяется исходя из фактической нагрузки и возможностей для их размещения в здании.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оборудование помещения пандусами, специальными ограждениями и перилами, обеспечивающими беспрепятственный вход, передвижение и разворот инвалидных колясок;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передвижения, и оказание им помощи в помещении, где предоставляется государственная услуга;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допуск в помещения, где предоставляется государственная услуга, собаки-проводника;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2.14. Показатели доступности и качества</w:t>
      </w:r>
    </w:p>
    <w:p w:rsidR="009D11AE" w:rsidRDefault="009D11AE">
      <w:pPr>
        <w:pStyle w:val="ConsPlusTitle"/>
        <w:jc w:val="center"/>
      </w:pPr>
      <w:r>
        <w:t>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2.14.1. Показателями доступности государственной услуги являются: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предоставление государственной услуги в установленный срок (показатель определяется как отношение количества случаев предоставления государственной услуги в установленный срок к общему количеству заявителей, которым предоставлялась государственная услуга);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государственной услуги и ходе ее предоставления;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возможность выбора заявителем форм предоставления государственной услуги, в том числе в электронной форме посредством Единого портала;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обеспечение бесплатного доступа к Единому порталу для подачи заявления и документов, необходимых для получения государственной услуги в электронной форме, а также получение результатов предоставления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2.14.2. Показателями качества государственной услуги являются: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соблюдение срока предоставления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отсутствие обоснованных жалоб заявителей на действия (бездействие) должностных лиц министерства при предоставлении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2.14.3. Показатели доступности и качества государственной услуги определяются также количеством взаимодействий заявителя с должностными лицами министерства при предоставлении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Взаимодействие заявителя с указанными лицами осуществляется не более 2 раз - при представлении заявления и документов, необходимых для предоставления государственной услуги (в случае непосредственного обращения в министерство).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2.14.4. Получение государственной услуги по экстерриториальному принципу невозможно.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2.14.5. Возможность получения информации о ходе предоставления государственной услуги указана в </w:t>
      </w:r>
      <w:hyperlink w:anchor="P59">
        <w:r>
          <w:rPr>
            <w:color w:val="0000FF"/>
          </w:rPr>
          <w:t>пункте 1.3.1 подраздела 1.3 раздела 1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2.14.6. Возможность получения государственной услуги через 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Предоставление государственной услуги через МФЦ осуществляется в соответствии с соглашением о взаимодействии, заключенным между МФЦ и министерством (далее - соглашение о взаимодействии).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2.15. Иные требования, в том числе учитывающие особенности</w:t>
      </w:r>
    </w:p>
    <w:p w:rsidR="009D11AE" w:rsidRDefault="009D11AE">
      <w:pPr>
        <w:pStyle w:val="ConsPlusTitle"/>
        <w:jc w:val="center"/>
      </w:pPr>
      <w:r>
        <w:t>предоставления государственной услуги по экстерриториальному</w:t>
      </w:r>
    </w:p>
    <w:p w:rsidR="009D11AE" w:rsidRDefault="009D11AE">
      <w:pPr>
        <w:pStyle w:val="ConsPlusTitle"/>
        <w:jc w:val="center"/>
      </w:pPr>
      <w:r>
        <w:t>принципу (в случае, если государственная услуга</w:t>
      </w:r>
    </w:p>
    <w:p w:rsidR="009D11AE" w:rsidRDefault="009D11AE">
      <w:pPr>
        <w:pStyle w:val="ConsPlusTitle"/>
        <w:jc w:val="center"/>
      </w:pPr>
      <w:r>
        <w:t>предоставляется по экстерриториальному принципу)</w:t>
      </w:r>
    </w:p>
    <w:p w:rsidR="009D11AE" w:rsidRDefault="009D11AE">
      <w:pPr>
        <w:pStyle w:val="ConsPlusTitle"/>
        <w:jc w:val="center"/>
      </w:pPr>
      <w:r>
        <w:t>и особенности предоставления государственной услуги</w:t>
      </w:r>
    </w:p>
    <w:p w:rsidR="009D11AE" w:rsidRDefault="009D11AE">
      <w:pPr>
        <w:pStyle w:val="ConsPlusTitle"/>
        <w:jc w:val="center"/>
      </w:pPr>
      <w:r>
        <w:t>в электронной форме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2.15.1. По экстерриториальному принципу государственная услуга не предоставляется в связи с отсутствием на территории Кировской области территориальных подразделений министерства.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2.15.2. Особенности предоставления государственной услуги в электронной форме: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получение информации о предоставляемой государственной услуге в сети Интернет, в том числе на официальном сайте министерства, на Едином портале;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представление заявления в электронной форме с использованием Единого портала через "Личный кабинет";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осуществление с использованием Единого портала мониторинга хода предоставления государственной услуги через "Личный кабинет";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получение результатов предоставления государственной услуги в электронной форме на Едином портале через "Личный кабинет".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2.15.3. Перечень видов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для физических лиц: простая электронная подпись либо усиленная неквалифицированная подпись;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для юридических лиц: усиленная квалифицированная электронная подпись.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bookmarkStart w:id="18" w:name="P307"/>
      <w:bookmarkEnd w:id="18"/>
      <w:r>
        <w:t>3. Состав, последовательность и сроки выполнения</w:t>
      </w:r>
    </w:p>
    <w:p w:rsidR="009D11AE" w:rsidRDefault="009D11A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D11AE" w:rsidRDefault="009D11AE">
      <w:pPr>
        <w:pStyle w:val="ConsPlusTitle"/>
        <w:jc w:val="center"/>
      </w:pPr>
      <w:r>
        <w:t>их выполнения, в том числе особенности выполнения</w:t>
      </w:r>
    </w:p>
    <w:p w:rsidR="009D11AE" w:rsidRDefault="009D11AE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3.1. Перечень административных процедур при предоставлении</w:t>
      </w:r>
    </w:p>
    <w:p w:rsidR="009D11AE" w:rsidRDefault="009D11AE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3.1.1. В ходе предоставления государственной услуги осуществляется следующий перечень административных процедур: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прием, регистрация заявления о выдаче (продлении, переоформлении, прекращении действия) лицензии и прилагаемых к нему документов;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О предоставлении сведений, необходимых для предоставления государственной услуги, в государственные органы, в распоряжении которых эти сведения находятся;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экспертиза представленных документов и проведение оценки соответствия заявителя лицензионным требованиям и (или) обязательным требованиям (далее - оценка соответствия);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принятие решения о выдаче (продлении, переоформлении, прекращении действия) лицензии или об отказе в выдаче (продлении, переоформлении, прекращении действия)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уведомление заявителя о принятом решении о выдаче (продлении) лицензии или об отказе в выдаче (продлении) лицензии;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внесение сведений о выдаче (продлении, переоформлении, прекращении действия) лицензии в Государственный сводный реестр лицензий.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3.1.2. В ходе предоставления государственной услуги в электронной форме осуществляется следующий перечень административных процедур: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прием, регистрация заявления о выдаче (продлении, переоформлении, прекращении действия) лицензии и прилагаемых к нему документов;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посредством платформы государственных сервисов (далее - ПГС) о предоставлении сведений, необходимых для предоставления государственной услуги, в государственные органы, в распоряжении которых эти сведения находятся;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уведомление о внесении записи в Государственный сводный реестр лицензий о принятом решении о выдаче (продлении, переоформлении, прекращении действия) лицензии или об отказе в выдаче (продлении, переоформлении, прекращении действия) лицензии.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3.2. Описание последовательности действий</w:t>
      </w:r>
    </w:p>
    <w:p w:rsidR="009D11AE" w:rsidRDefault="009D11AE">
      <w:pPr>
        <w:pStyle w:val="ConsPlusTitle"/>
        <w:jc w:val="center"/>
      </w:pPr>
      <w:r>
        <w:t>при приеме и регистрации заявления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начала административной процедуры по приему и регистрации заявления является обращение заявителя с заявлением и комплектом документов, необходимых для предоставления государственной услуги, с предъявлением документа, удостоверяющего личность заявителя (его представителя), либо документа, подтверждающего полномочия представителя заявителя, в отдел лицензирования либо в 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Копии прилагаемых к заявлению документов должны быть заверены подписью руководителя заявителя и печатью (при наличии) с предъявлением при этом оригиналов документов.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Специалист отдела лицензирования устанавливает личность и полномочия заявителя, в том числе проверяет документ, удостоверяющий личность.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Специалист отдела лицензирования составляет </w:t>
      </w:r>
      <w:hyperlink w:anchor="P605">
        <w:r>
          <w:rPr>
            <w:color w:val="0000FF"/>
          </w:rPr>
          <w:t>опись</w:t>
        </w:r>
      </w:hyperlink>
      <w:r>
        <w:t xml:space="preserve"> принятых документов в двух экземплярах согласно приложению N 2. Опись подписывается специалистом отдела лицензирования и заявителем. Один экземпляр описи остается в отделе лицензирования и прикладывается к принятым документам, второй передается заявителю.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Специалист отдела лицензирования регистрирует принятые документы в журнале регистрации заявлений о выдаче (продлении, переоформлении, прекращении действия) лицензии на розничную продажу алкогольной продукции, осуществляет формирование лицензионного дела (заявление, документы и опись документов).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прием и регистрация поступивших заявления и прилагаемых к нему документов и их направление на рассмотрение.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составляет при личном посещении заявителя 15 минут на один стационарный торговый объект, указанный в заявлении, но не более одного рабочего дня на все стационарные торговые объекты.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bookmarkStart w:id="19" w:name="P338"/>
      <w:bookmarkEnd w:id="19"/>
      <w:r>
        <w:t>3.3. Описание последовательности действий при формировании</w:t>
      </w:r>
    </w:p>
    <w:p w:rsidR="009D11AE" w:rsidRDefault="009D11AE">
      <w:pPr>
        <w:pStyle w:val="ConsPlusTitle"/>
        <w:jc w:val="center"/>
      </w:pPr>
      <w:r>
        <w:t>и направлении межведомственных запросов о предоставлении</w:t>
      </w:r>
    </w:p>
    <w:p w:rsidR="009D11AE" w:rsidRDefault="009D11AE">
      <w:pPr>
        <w:pStyle w:val="ConsPlusTitle"/>
        <w:jc w:val="center"/>
      </w:pPr>
      <w:r>
        <w:t>сведений, необходимых для предоставления государственной</w:t>
      </w:r>
    </w:p>
    <w:p w:rsidR="009D11AE" w:rsidRDefault="009D11AE">
      <w:pPr>
        <w:pStyle w:val="ConsPlusTitle"/>
        <w:jc w:val="center"/>
      </w:pPr>
      <w:r>
        <w:t>услуги, в государственные органы, в распоряжении которых</w:t>
      </w:r>
    </w:p>
    <w:p w:rsidR="009D11AE" w:rsidRDefault="009D11AE">
      <w:pPr>
        <w:pStyle w:val="ConsPlusTitle"/>
        <w:jc w:val="center"/>
      </w:pPr>
      <w:r>
        <w:t>эти сведения находятся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начала административной процедуры по формированию и направлению межведомственного запроса о представлении документов и сведений, необходимых для предоставления государственной услуги, в государственные органы, в распоряжении которых эти сведения находятся, является регистрация представленных в министерство документов заявителя в журнале регистрации заявлений о выдаче (продлении, переоформлении, прекращении действия)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наличии технической возможности министерство в течение трех рабочих дней со дня регистрации заявления о выдаче (продлении) лицензии на осуществление вида деятельности, лицензирование розничной продажи алкогольной продукции, направляет межведомственные запросы в форме электронного документа по каналам системы межведомственного взаимодействия в федеральный орган исполнительной власти, осуществляющий государственную регистрацию юридических лиц и функцию по контролю и надзору за соблюдением законодательства о налогах и сборах, о предоставлении сведений, подтверждающих факт внесения сведений о заявителе в единый государственный реестр юридических лиц и факт постановки заявителя на учет в налоговом органе, о наличии у заявителя на 1-е число месяца поступления в лицензирующий орган заявления о выдаче (продлении) лицензии не погашенных на дату такого поступления недоимки по налогам, сборам, страховым взносам, задолженности по пеням, штрафам, процентам за нарушение законодательства Российской Федерации о налогах и сборах, которые в совокупности (с учетом имеющейся переплаты по таким обязательным платежам) превышают 3000 рублей, не погашены на дату получения налоговым органом запроса министерства и информация о которых направлена налоговым органом в министерство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"Интернет".</w:t>
      </w:r>
    </w:p>
    <w:p w:rsidR="009D11AE" w:rsidRDefault="009D11A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министерства промышленности, предпринимательства и торговли </w:t>
      </w:r>
      <w:r>
        <w:lastRenderedPageBreak/>
        <w:t>Кировской области от 27.02.2023 N 56-Р)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в министерство документов, необходимых для предоставления государственной услуги, предусмотренных </w:t>
      </w:r>
      <w:hyperlink w:anchor="P131">
        <w:r>
          <w:rPr>
            <w:color w:val="0000FF"/>
          </w:rPr>
          <w:t>пунктами 2.6.1.2</w:t>
        </w:r>
      </w:hyperlink>
      <w:r>
        <w:t xml:space="preserve">, </w:t>
      </w:r>
      <w:hyperlink w:anchor="P133">
        <w:r>
          <w:rPr>
            <w:color w:val="0000FF"/>
          </w:rPr>
          <w:t>2.6.1.3</w:t>
        </w:r>
      </w:hyperlink>
      <w:r>
        <w:t xml:space="preserve">, </w:t>
      </w:r>
      <w:hyperlink w:anchor="P138">
        <w:r>
          <w:rPr>
            <w:color w:val="0000FF"/>
          </w:rPr>
          <w:t>2.6.1.6</w:t>
        </w:r>
      </w:hyperlink>
      <w:r>
        <w:t xml:space="preserve">, </w:t>
      </w:r>
      <w:hyperlink w:anchor="P142">
        <w:r>
          <w:rPr>
            <w:color w:val="0000FF"/>
          </w:rPr>
          <w:t>2.6.2.2</w:t>
        </w:r>
      </w:hyperlink>
      <w:r>
        <w:t xml:space="preserve">, </w:t>
      </w:r>
      <w:hyperlink w:anchor="P144">
        <w:r>
          <w:rPr>
            <w:color w:val="0000FF"/>
          </w:rPr>
          <w:t>2.6.2.3</w:t>
        </w:r>
      </w:hyperlink>
      <w:r>
        <w:t xml:space="preserve">, </w:t>
      </w:r>
      <w:hyperlink w:anchor="P146">
        <w:r>
          <w:rPr>
            <w:color w:val="0000FF"/>
          </w:rPr>
          <w:t>2.6.2.5</w:t>
        </w:r>
      </w:hyperlink>
      <w:r>
        <w:t xml:space="preserve"> настоящего Административного регламента, и при наличии технической возможности межведомственный запрос формируется и направляется в форме электронного документа по каналам системы межведомственного взаимодействия: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сведений, подтверждающих факт внесения сведений о заявителе в Единый государственный реестр юридических лиц,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федеральный орган исполнительной власти, осуществляющий функции по контролю и надзору за соблюдением законодательства о налогах и сборах, о предоставлении сведений, подтверждающих факт постановки заявителя на налоговый учет,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федеральный орган исполнительной власти, осуществляющий государственный кадастровый учет и государственную регистрацию прав, для получения сведений, подтверждающих наличие у заявителя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более,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федеральный орган исполнительной власти, осуществляющий надзор в сфере защиты прав потребителей и благополучия человека, для получения уведомления о начале предоставления услуг общественного питания.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Запросы в форме электронного документа регистрируются в журнале регистрации исходящих электронных документов для лицензирования розничной продажи алкогольной продукции.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получении справок и сведений в форме электронного документа эти документы регистрируются в журнале регистрации входящих электронных документов для лицензирования розничной продажи алкогольной продукции.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поступление запрошенных документов (сведений, содержащихся в них), находящихся в распоряжении государственных органов или иных органов.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Максимальное время осуществления процедуры - 5 рабочих дней.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3.4. Описание последовательности действий при проведении</w:t>
      </w:r>
    </w:p>
    <w:p w:rsidR="009D11AE" w:rsidRDefault="009D11AE">
      <w:pPr>
        <w:pStyle w:val="ConsPlusTitle"/>
        <w:jc w:val="center"/>
      </w:pPr>
      <w:r>
        <w:t>экспертизы документов и проведении оценки соответствия</w:t>
      </w:r>
    </w:p>
    <w:p w:rsidR="009D11AE" w:rsidRDefault="009D11AE">
      <w:pPr>
        <w:pStyle w:val="ConsPlusTitle"/>
        <w:jc w:val="center"/>
      </w:pPr>
      <w:r>
        <w:t>заявителя лицензионным требованиям</w:t>
      </w:r>
    </w:p>
    <w:p w:rsidR="009D11AE" w:rsidRDefault="009D11AE">
      <w:pPr>
        <w:pStyle w:val="ConsPlusTitle"/>
        <w:jc w:val="center"/>
      </w:pPr>
      <w:r>
        <w:t>и (или) обязательным требованиям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 xml:space="preserve">3.4.1. Экспертиза документов и оценка соответствия заявителя лицензионным и (или) обязательным требованиям проводится в соответствии с требованиями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22 ноября 1995 г. N 171-ФЗ и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марта 2022 г. N 541 "Об утверждении Правил проведения оценки соответствия заявителя лицензионным требованиям и (или) обязательным требованиям в рамках предоставления исполнительным органом субъекта Российской Федерации государственной услуги, предусмотренной статьей 19 (в части лицензирования)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постановление Правительства Российской Федерации от 31 марта 2022 г. N 541).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 xml:space="preserve">Основанием для начала проведения экспертизы документов является получение министерством всех необходимых документов, предусмотренных </w:t>
      </w:r>
      <w:hyperlink w:anchor="P124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рамках проведения экспертизы документов проводится оценка соответствия заявителя лицензионным и (или) обязательным требованиям.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Предметом оценки соответствия является установление соответствия сведений, содержащихся в поступивших для предоставления государственной услуги заявлении и (или) документах, лицензионным требованиям и (или) обязательным требованиям, установленным в соответствии с положениями </w:t>
      </w:r>
      <w:hyperlink r:id="rId41">
        <w:r>
          <w:rPr>
            <w:color w:val="0000FF"/>
          </w:rPr>
          <w:t>статей 2</w:t>
        </w:r>
      </w:hyperlink>
      <w:r>
        <w:t xml:space="preserve">, </w:t>
      </w:r>
      <w:hyperlink r:id="rId42">
        <w:r>
          <w:rPr>
            <w:color w:val="0000FF"/>
          </w:rPr>
          <w:t>11</w:t>
        </w:r>
      </w:hyperlink>
      <w:r>
        <w:t xml:space="preserve">, </w:t>
      </w:r>
      <w:hyperlink r:id="rId43">
        <w:r>
          <w:rPr>
            <w:color w:val="0000FF"/>
          </w:rPr>
          <w:t>16</w:t>
        </w:r>
      </w:hyperlink>
      <w:r>
        <w:t xml:space="preserve">, </w:t>
      </w:r>
      <w:hyperlink r:id="rId44">
        <w:r>
          <w:rPr>
            <w:color w:val="0000FF"/>
          </w:rPr>
          <w:t>19</w:t>
        </w:r>
      </w:hyperlink>
      <w:r>
        <w:t xml:space="preserve">, </w:t>
      </w:r>
      <w:hyperlink r:id="rId45">
        <w:r>
          <w:rPr>
            <w:color w:val="0000FF"/>
          </w:rPr>
          <w:t>20</w:t>
        </w:r>
      </w:hyperlink>
      <w:r>
        <w:t xml:space="preserve">, </w:t>
      </w:r>
      <w:hyperlink r:id="rId46">
        <w:r>
          <w:rPr>
            <w:color w:val="0000FF"/>
          </w:rPr>
          <w:t>25</w:t>
        </w:r>
      </w:hyperlink>
      <w:r>
        <w:t xml:space="preserve"> и </w:t>
      </w:r>
      <w:hyperlink r:id="rId47">
        <w:r>
          <w:rPr>
            <w:color w:val="0000FF"/>
          </w:rPr>
          <w:t>26</w:t>
        </w:r>
      </w:hyperlink>
      <w:r>
        <w:t xml:space="preserve"> Федерального закона от 22 ноября 1995 г. N 171-ФЗ, а также соответствия лицензионным требованиям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деятельности, без выезда к заявителю (далее - оценка без выезда) и (или) при непосредственном выезде к заявителю (далее - выездная оценка).</w:t>
      </w:r>
    </w:p>
    <w:p w:rsidR="009D11AE" w:rsidRDefault="009D11AE">
      <w:pPr>
        <w:pStyle w:val="ConsPlusNormal"/>
        <w:jc w:val="both"/>
      </w:pPr>
      <w:r>
        <w:t xml:space="preserve">(п. 3.4.1 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министерства промышленности, предпринимательства и торговли Кировской области от 27.02.2023 N 56-Р)</w:t>
      </w:r>
    </w:p>
    <w:p w:rsidR="009D11AE" w:rsidRDefault="009D11AE">
      <w:pPr>
        <w:pStyle w:val="ConsPlusNormal"/>
        <w:spacing w:before="220"/>
        <w:ind w:firstLine="540"/>
        <w:jc w:val="both"/>
      </w:pPr>
      <w:bookmarkStart w:id="20" w:name="P367"/>
      <w:bookmarkEnd w:id="20"/>
      <w:r>
        <w:t>3.4.2. Оценка без выезда проводится посредством оценки сведений, содержащихся в поступивших от заявителя для предоставления государственной услуги заявлении и (или) документах, а также в документах, полученных с использованием единой системы межведомственного электронного взаимодействия.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Оценка без выезда проводится в следующих случаях: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а) при рассмотрении заявления о переоформлении лицензии в связи с изменением наименования заявителя (без реорганизации заявителя);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б) при рассмотрении заявления о переоформлении лицензии в связи с изменением места нахождения заявителя без изменения места осуществления лицензируемого вида деятельности;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в) при рассмотрении заявления о переоформлении лицензии в связи с изменением адреса электронной почты заявителя, указанного в Государственном сводном реестре лицензий;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г) при рассмотрении заявления о переоформлении лицензии в связи с изменением адресообразующих элементов и (или) элементов планировочной структуры места осуществления лицензируемого вида деятельности без фактического изменения места осуществления лицензируемого вида деятельности;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д) при рассмотрении заявления о переоформлении лицензии в связи с исключением из Государственного сводного реестра лицензий места осуществления лицензируемого вида деятельности;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е) при рассмотрении заявления о переоформлении лицензии в связи с изменением кода причины постановки на учет заявителя без фактического изменения места нахождения заявителя, места осуществления деятельности заявителя;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ж) при рассмотрении заявления о выдаче лицензии, о переоформлении лицензии в связи с включением торговых объектов, о продлении срока действия лицензии, о досрочном прекращении действия лицензии в случае, если при оценке без выезда возможно удостовериться в полноте и достоверности сведений, имеющихся в распоряжении лицензирующего органа, либо возможно оценить соответствие заявителя лицензионным и (или) обязательным требованиям посредством оценки сведений, содержащихся в представленных заявителем заявлении и (или) документах, а также соответствие требованиям помещений, зданий, строений, сооружений, технических средств, оборудования, иных объектов, которые предполагается использовать </w:t>
      </w:r>
      <w:r>
        <w:lastRenderedPageBreak/>
        <w:t>заявителем при осуществлении лицензируемого вида деятельности.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 случае если в ходе оценки без выезда не установлены несоответствия лицензионным и (или) обязательным требованиям, министерство при наличии оснований, указанных в </w:t>
      </w:r>
      <w:hyperlink w:anchor="P367">
        <w:r>
          <w:rPr>
            <w:color w:val="0000FF"/>
          </w:rPr>
          <w:t>подпункте 3.4.2</w:t>
        </w:r>
      </w:hyperlink>
      <w:r>
        <w:t xml:space="preserve"> настоящего Административного регламента, принимает решение о предоставлении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3.4.3. Выездная оценка проводится в случае, если при оценке без выезда не представляется возможным удостовериться в полноте и достоверности сведений, имеющихся в распоряжении лицензирующего органа, документов заявителя либо не представляется возможным оценить соответствие заявителя лицензионным и (или) обязательным требованиям посредством оценки сведений, содержащихся в представленных заявителем заявлении и (или) документах, а также соответствие требованиям помещений, зданий, строений, сооружений,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без проведения соответствующего мероприятия по контролю.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3.4.4. Оценка без выезда и (или) выездная оценка проводятся на основании распоряжения руководителя (заместителя руководителя) лицензирующего органа о назначении оценки без выезда и (или) выездной оценки.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3.4.5. По результатам оценки соответствия специалист отдела лицензирования, уполномоченный на ее проведение, составляет акт оценки соответствия (несоответствия) заявителя, который содержит выводы об отсутствии (наличии) оснований для отказа в выдаче (переоформлении, продлении срока действия, досрочного прекращения действия)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Акт оценки приобщается к лицензионному делу заявителя, на основании которого министерством принимается решение о предоставлении государственной услуги или об отказе в ее предоставлении.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3.4.6. Срок исполнения экспертизы документов составляет 30 календарных дней.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необходимости проведения дополнительной экспертизы срок экспертизы документов может продлеваться отделом лицензирования на период ее проведения, но не более чем на 30 календарных дней.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Основанием для продления срока экспертизы является: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выявление документов, вызывающих сомнение в их подлинности или в достоверности указанной в них информации, и направление запросов органам, которые в соответствии с законодательством Российской Федерации могут разрешить данные сомнения;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проведение оценки без выезда или выездной оценки;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непоступление в течение 30 календарных дней от налогового органа справки об отсутствии (наличии) у заявителя задолженности по налогам, сборам, штрафам и пеням или сведений об отсутствии (наличии) задолженности по налогам и сборам;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непоступление данных из Государственной информационной системы о государственных и муниципальных платежах об оплате административного штрафа, назначенного за правонарушения, предусмотренные </w:t>
      </w:r>
      <w:hyperlink r:id="rId4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совершенные в области производства и оборота этилового спирта, алкогольной и спиртосодержащей продукции;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непоступление запрашиваемых сведений от иных организаций, участвующих в предоставлении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Продление срока экспертизы документов оформляется решением, которое подписывается руководителем отдела лицензирования (лицом, его замещающим).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определение соответствия (несоответствия) сведений, содержащихся в представленных заявителем заявлении и документах, а также соответствия помещений, зданий, сооружений, технических средств и оборудования лицензионным требованиям и (или) обязательным требованиям.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3.5. Описание последовательности действий при принятии</w:t>
      </w:r>
    </w:p>
    <w:p w:rsidR="009D11AE" w:rsidRDefault="009D11AE">
      <w:pPr>
        <w:pStyle w:val="ConsPlusTitle"/>
        <w:jc w:val="center"/>
      </w:pPr>
      <w:r>
        <w:t>решения о выдаче (продлении, переоформлении, прекращении</w:t>
      </w:r>
    </w:p>
    <w:p w:rsidR="009D11AE" w:rsidRDefault="009D11AE">
      <w:pPr>
        <w:pStyle w:val="ConsPlusTitle"/>
        <w:jc w:val="center"/>
      </w:pPr>
      <w:r>
        <w:t>действия) лицензии или об отказе в выдаче (продлении,</w:t>
      </w:r>
    </w:p>
    <w:p w:rsidR="009D11AE" w:rsidRDefault="009D11AE">
      <w:pPr>
        <w:pStyle w:val="ConsPlusTitle"/>
        <w:jc w:val="center"/>
      </w:pPr>
      <w:r>
        <w:t>переоформлении, прекращении действия) лицензии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 xml:space="preserve">В случае определения соответствия (несоответствия) сведений, содержащихся в представленных заявителем заявлении и документах, а также соответствия (несоответствия) помещений, зданий, сооружений, технических средств и оборудования лицензионным требованиям и (или) обязательным требованиям специалист отдела лицензирования готовит проект решения о выдаче (продлении, переоформлении, прекращении действия) лицензии, в случаях, предусмотренных </w:t>
      </w:r>
      <w:hyperlink w:anchor="P198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регламента, - проект решения об отказе в выдаче (продлении, переоформлении)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Проект решения печатается в специальной программе для электронных вычислительных машин "Лицензии и декларации". Проект решения и пакет необходимых документов прикладываются к лицензионному делу заявителя государственной услуги и передаются руководителю отдела лицензирования (лицу, его замещающему) для принятия решения.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подготовка проекта решения о выдаче (продлении, переоформлении, прекращении действия) лицензии или об отказе в выдаче (продлении, переоформлении) лицензии и его передача руководителю отдела лицензирования (лицу, его замещающему).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Основанием для принятия решения о выдаче (продлении, переоформлении, прекращении действия) лицензии или об отказе в выдаче (продлении, переоформлении) лицензии является получение руководителем отдела лицензирования (лицом, его замещающим) проекта решения и всех необходимых документов в соответствии с </w:t>
      </w:r>
      <w:hyperlink w:anchor="P124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принимается в течение одного рабочего дня со дня получения руководителем отдела лицензирования (лицом, его замещающим) проекта решения и всех необходимых документов.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Руководитель отдела лицензирования (лицо, его замещающее) рассматривает подготовленные документы, принимает решение о выдаче (продлении, переоформлении, прекращении действия) лицензии или об отказе в выдаче (продлении, переоформлении) лицензии в соответствии с </w:t>
      </w:r>
      <w:hyperlink w:anchor="P198">
        <w:r>
          <w:rPr>
            <w:color w:val="0000FF"/>
          </w:rPr>
          <w:t>пунктом 2.8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подписание руководителем отдела лицензирования (лицом, его замещающим) решения о выдаче (продлении, переоформлении, прекращении действия) лицензии или об отказе в выдаче (продлении, переоформлении)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- 1 рабочий день.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3.6. Описание последовательности административных действий</w:t>
      </w:r>
    </w:p>
    <w:p w:rsidR="009D11AE" w:rsidRDefault="009D11AE">
      <w:pPr>
        <w:pStyle w:val="ConsPlusTitle"/>
        <w:jc w:val="center"/>
      </w:pPr>
      <w:r>
        <w:t>при уведомлении заявителя о готовности результата</w:t>
      </w:r>
    </w:p>
    <w:p w:rsidR="009D11AE" w:rsidRDefault="009D11AE">
      <w:pPr>
        <w:pStyle w:val="ConsPlusTitle"/>
        <w:jc w:val="center"/>
      </w:pPr>
      <w:r>
        <w:lastRenderedPageBreak/>
        <w:t>предоставления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уведомления заявителя о принятом решении является принятие решения о выдаче (об отказе в выдаче) лицензии, о продлении срока (об отказе в продлении срока) действия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выдаче (об отказе в выдаче с указанием причин отказа) лицензии, о продлении срока (об отказе в продлении срока с указанием причин отказа) действия лицензии в письменной форме направляется заявителю в течение 3 рабочих дней после принятия соответствующего решения.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уведомление заявителя о принятом решении.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- 3 рабочих дня.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3.7. Описание последовательности административных действий</w:t>
      </w:r>
    </w:p>
    <w:p w:rsidR="009D11AE" w:rsidRDefault="009D11AE">
      <w:pPr>
        <w:pStyle w:val="ConsPlusTitle"/>
        <w:jc w:val="center"/>
      </w:pPr>
      <w:r>
        <w:t>при внесении сведений о выдаче (продлении, переоформлении,</w:t>
      </w:r>
    </w:p>
    <w:p w:rsidR="009D11AE" w:rsidRDefault="009D11AE">
      <w:pPr>
        <w:pStyle w:val="ConsPlusTitle"/>
        <w:jc w:val="center"/>
      </w:pPr>
      <w:r>
        <w:t>прекращении действия) лицензии в Государственный</w:t>
      </w:r>
    </w:p>
    <w:p w:rsidR="009D11AE" w:rsidRDefault="009D11AE">
      <w:pPr>
        <w:pStyle w:val="ConsPlusTitle"/>
        <w:jc w:val="center"/>
      </w:pPr>
      <w:r>
        <w:t>сводный реестр выданных лицензий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внесении сведений в Государственный сводный реестр лицензий о принятом решении является принятие решения о выдаче (продлении, переоформлении, прекращении действия) лицензии, об отказе в выдаче (продлении, переоформлении, прекращении действия)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Специалист отдела лицензирования вносит по каждому заявителю информацию, содержащуюся в подписанных решениях, в Государственный сводный реестр лицензий.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Максимальное время осуществления данной процедуры - 1 рабочий день.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внесение сведений о заявителе в Государственный сводный реестр лицензий, оформление лицензионного дела.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Датой выдачи (продления, переоформления, прекращения действия) лицензии является дата внесения соответствующей записи в Государственный сводный реестр лицензий.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Лицензия, выданная другим субъектом Российской Федерации, может действовать на территории Кировской области при условии наличия соответствующего соглашения между Кировской областью и субъектом Российской Федерации, выдавшим лицензию.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r>
        <w:t>3.8. Порядок осуществления административных процедур</w:t>
      </w:r>
    </w:p>
    <w:p w:rsidR="009D11AE" w:rsidRDefault="009D11AE">
      <w:pPr>
        <w:pStyle w:val="ConsPlusTitle"/>
        <w:jc w:val="center"/>
      </w:pPr>
      <w:r>
        <w:t>(действий) в электронной форме с использованием</w:t>
      </w:r>
    </w:p>
    <w:p w:rsidR="009D11AE" w:rsidRDefault="009D11AE">
      <w:pPr>
        <w:pStyle w:val="ConsPlusTitle"/>
        <w:jc w:val="center"/>
      </w:pPr>
      <w:r>
        <w:t>Единого портала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Информация о государственной услуге, о порядке и сроках предоставления государственной услуги размещается на Едином портале.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электронной форме уведомление о приеме заявления на предоставление государственной услуги и необходимых для ее предоставления документов, информация о ходе выполнения запроса о предоставлении государственной услуги, о результате предоставления государственной услуги направляются заявителю в "Личный кабинет" Единого портала.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Подача заявления на предоставление государственной услуги и документов, необходимых для предоставления государственной услуги, осуществляется через Единый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В случае подачи заявления и документов через Единый портал подписывать такие заявление и документы электронной цифровой подписью.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подачи уведомления в форме электронного документа с использованием Единого портала 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"Личном кабинете".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3"/>
      </w:pPr>
      <w:r>
        <w:t>3.8.1. Описание последовательности действий</w:t>
      </w:r>
    </w:p>
    <w:p w:rsidR="009D11AE" w:rsidRDefault="009D11AE">
      <w:pPr>
        <w:pStyle w:val="ConsPlusTitle"/>
        <w:jc w:val="center"/>
      </w:pPr>
      <w:r>
        <w:t>при приеме и регистрации документов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начала предоставления государственной услуги в электронной форме является поступление в систему запроса на предоставление государственной услуги из Единого портала.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Основанием для начала исполнения административной процедуры по приему и регистрации документов заявителя является поступление в отдел лицензирования от заявителя заявления и документов в электронной форме с Единого портала.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Специалист отдела лицензирования, уполномоченный осуществлять прием документов, поступающих с Единого портала посредством ПГС, при получении заявления и документов в электронной форме проверяет их комплектность, распечатывает заявление и документы, необходимые для предоставления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Специалист отдела лицензирования составляет </w:t>
      </w:r>
      <w:hyperlink w:anchor="P605">
        <w:r>
          <w:rPr>
            <w:color w:val="0000FF"/>
          </w:rPr>
          <w:t>опись</w:t>
        </w:r>
      </w:hyperlink>
      <w:r>
        <w:t xml:space="preserve"> принятых документов согласно приложению N 2. Специалист отдела лицензирования регистрирует принятые документы в журнале регистрации заявлений о выдаче (продлении, переоформлении, прекращении действия) лицензии на розничную продажу алкогольной продукции и осуществляет формирование лицензионного дела (заявление, документы и опись документов).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После регистрации заявления посредством ПГС заявителю направляется уведомление о принятии документов в "Личный кабинет" заявителя (его представителя) Единого портала.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- 1 рабочий день.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прием и регистрация документов.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3"/>
      </w:pPr>
      <w:r>
        <w:t>3.8.2. Описание последовательности действий при формировании</w:t>
      </w:r>
    </w:p>
    <w:p w:rsidR="009D11AE" w:rsidRDefault="009D11AE">
      <w:pPr>
        <w:pStyle w:val="ConsPlusTitle"/>
        <w:jc w:val="center"/>
      </w:pPr>
      <w:r>
        <w:t>и направлении межведомственных запросов посредством ПГС</w:t>
      </w:r>
    </w:p>
    <w:p w:rsidR="009D11AE" w:rsidRDefault="009D11AE">
      <w:pPr>
        <w:pStyle w:val="ConsPlusTitle"/>
        <w:jc w:val="center"/>
      </w:pPr>
      <w:r>
        <w:t>о предоставлении сведений, необходимых для предоставления</w:t>
      </w:r>
    </w:p>
    <w:p w:rsidR="009D11AE" w:rsidRDefault="009D11AE">
      <w:pPr>
        <w:pStyle w:val="ConsPlusTitle"/>
        <w:jc w:val="center"/>
      </w:pPr>
      <w:r>
        <w:t>государственной услуги, в государственные органы,</w:t>
      </w:r>
    </w:p>
    <w:p w:rsidR="009D11AE" w:rsidRDefault="009D11AE">
      <w:pPr>
        <w:pStyle w:val="ConsPlusTitle"/>
        <w:jc w:val="center"/>
      </w:pPr>
      <w:r>
        <w:t>в распоряжении которых эти сведения находятся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Формирование, направление и получение ответов на межведомственные запросы о предоставлении сведений, необходимых для предоставления государственной услуги, в государственные органы, в распоряжении которых эти сведения находятся, осуществляется посредством ПГС в автоматическом режиме.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- 5 рабочих дней.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получение ответов на межведомственные запросы.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3"/>
      </w:pPr>
      <w:r>
        <w:t>3.8.3. Описание последовательности действий при формировании</w:t>
      </w:r>
    </w:p>
    <w:p w:rsidR="009D11AE" w:rsidRDefault="009D11AE">
      <w:pPr>
        <w:pStyle w:val="ConsPlusTitle"/>
        <w:jc w:val="center"/>
      </w:pPr>
      <w:r>
        <w:t>уведомления о внесении записи в Государственный сводный</w:t>
      </w:r>
    </w:p>
    <w:p w:rsidR="009D11AE" w:rsidRDefault="009D11AE">
      <w:pPr>
        <w:pStyle w:val="ConsPlusTitle"/>
        <w:jc w:val="center"/>
      </w:pPr>
      <w:r>
        <w:lastRenderedPageBreak/>
        <w:t>реестр лицензий о принятом решении о выдаче (продлении,</w:t>
      </w:r>
    </w:p>
    <w:p w:rsidR="009D11AE" w:rsidRDefault="009D11AE">
      <w:pPr>
        <w:pStyle w:val="ConsPlusTitle"/>
        <w:jc w:val="center"/>
      </w:pPr>
      <w:r>
        <w:t>переоформлении, прекращении действия) лицензии</w:t>
      </w:r>
    </w:p>
    <w:p w:rsidR="009D11AE" w:rsidRDefault="009D11AE">
      <w:pPr>
        <w:pStyle w:val="ConsPlusTitle"/>
        <w:jc w:val="center"/>
      </w:pPr>
      <w:r>
        <w:t>или об отказе в выдаче (продлении, переоформлении,</w:t>
      </w:r>
    </w:p>
    <w:p w:rsidR="009D11AE" w:rsidRDefault="009D11AE">
      <w:pPr>
        <w:pStyle w:val="ConsPlusTitle"/>
        <w:jc w:val="center"/>
      </w:pPr>
      <w:r>
        <w:t>прекращении действия) лицензии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Основанием для уведомления заявителя о принятом решении является принятие решения о выдаче (продлении, переоформлении, прекращении действия) лицензии или об отказе в выдаче (продлении, переоформлении, прекращении действия) лицензии.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Решение о выдаче (продлении, переоформлении, прекращении) лицензии, об отказе в выдаче (продлении, переоформлении, прекращении) лицензии в электронной форме посредством Единого портала направляется заявителю через раздел "Личный кабинет" в течение одного рабочего дня после принятия соответствующего решения.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уведомление заявителя о принятом решении.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Максимальный срок исполнения данной процедуры - 1 рабочий день.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Руководитель отдела лицензирования (лицо, его замещающее) назначает специалистов, ответственных за выполнение административных процедур при оказании государственной услуги.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2"/>
      </w:pPr>
      <w:bookmarkStart w:id="21" w:name="P471"/>
      <w:bookmarkEnd w:id="21"/>
      <w:r>
        <w:t>3.9. Порядок исправления допущенных опечаток и ошибок</w:t>
      </w:r>
    </w:p>
    <w:p w:rsidR="009D11AE" w:rsidRDefault="009D11AE">
      <w:pPr>
        <w:pStyle w:val="ConsPlusTitle"/>
        <w:jc w:val="center"/>
      </w:pPr>
      <w:r>
        <w:t>в выданных в результате предоставления государственной</w:t>
      </w:r>
    </w:p>
    <w:p w:rsidR="009D11AE" w:rsidRDefault="009D11AE">
      <w:pPr>
        <w:pStyle w:val="ConsPlusTitle"/>
        <w:jc w:val="center"/>
      </w:pPr>
      <w:r>
        <w:t>услуги документах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В случае выявления заявителем в выданных в результате предоставления государственной услуги документах опечаток и (или) ошибок заявитель представляет в министерство заявление об исправлении таких опечаток и (или) ошибок.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Рассмотрение заявления об исправлении таких опечаток и (или) ошибок осуществляется в срок, не превышающий 5 рабочих дней со дня его поступления. О результатах рассмотрения заявитель уведомляется в письменном виде.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выявления допущенных опечаток и (или) ошибок специалист,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bookmarkStart w:id="22" w:name="P479"/>
      <w:bookmarkEnd w:id="22"/>
      <w:r>
        <w:t>4. Состав, последовательность и сроки выполнения</w:t>
      </w:r>
    </w:p>
    <w:p w:rsidR="009D11AE" w:rsidRDefault="009D11AE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D11AE" w:rsidRDefault="009D11AE">
      <w:pPr>
        <w:pStyle w:val="ConsPlusTitle"/>
        <w:jc w:val="center"/>
      </w:pPr>
      <w:r>
        <w:t>их выполнения, в том числе особенности выполнения</w:t>
      </w:r>
    </w:p>
    <w:p w:rsidR="009D11AE" w:rsidRDefault="009D11AE">
      <w:pPr>
        <w:pStyle w:val="ConsPlusTitle"/>
        <w:jc w:val="center"/>
      </w:pPr>
      <w:r>
        <w:t>административных процедур (действий) в МФЦ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4.1. Перечень административных процедур при оказании государственной услуги, выполняемых в МФЦ: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прием заявления о выдаче (продлении, переоформлении, прекращении действия) лицензии и прилагаемых к нему документов, а также их регистрация;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передача документов в отдел лицензирования.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4.1.1. Прием заявления о выдаче (продлении, переоформлении, прекращении действия) лицензии и прилагаемых к нему документов, а также их регистрация осуществляются специалистом 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При поступлении соответствующего заявления и прилагаемых к нему документов посредством личного обращения заявителя в МФЦ специалист МФЦ действует в соответствии с соглашением о взаимодействии.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прием и регистрация заявления о выдаче (продлении, переоформлении, прекращении действия) лицензии и прилагаемых к нему документов.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4.1.2. Формирование и направление межведомственных запросов о представлении документов, необходимых для предоставления государственной услуги, осуществляются специалистом МФЦ, ответственным за прием соответствующего заявления и документов, в соответствии с </w:t>
      </w:r>
      <w:hyperlink w:anchor="P338">
        <w:r>
          <w:rPr>
            <w:color w:val="0000FF"/>
          </w:rPr>
          <w:t>пунктом 3.3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4.1.3. Порядок и сроки передачи документов, полученных от заявителя, в отдел лицензирования определяются соглашением о взаимодействии.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Результат административной процедуры - передача документов в отдел лицензирования.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4.2. 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заявителей.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Предварительная запись также аннулируется по истечении 15 минут при неявке заявителя к назначенному времени приема.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4.3. Заявители при предоставлении государственной услуги имеют право на обращение в любой МФЦ вне зависимости от их регистрации по месту жительства.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4.4. Порядок исправления допущенных опечаток и (или) ошибок в выданных в результате предоставления государственной услуги документах представлен в </w:t>
      </w:r>
      <w:hyperlink w:anchor="P471">
        <w:r>
          <w:rPr>
            <w:color w:val="0000FF"/>
          </w:rPr>
          <w:t>пункте 3.9</w:t>
        </w:r>
      </w:hyperlink>
      <w:r>
        <w:t xml:space="preserve"> настоящего Административного регламента.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r>
        <w:t>5. Формы контроля за предоставлением государственной услуги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>5.1. Контроль за предоставлением государственной услуги включает в себя проведение проверок в целях выявления и устранения нарушений установленных настоящим Административным регламентом процедур и прав заявителей, рассмотрение обращений заявителей, содержащих жалобы на решения, действия (бездействие) должностных лиц министерства, принятие по ним решений и подготовку ответов на них.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5.2. Формами контроля за полнотой и качеством предоставления государственной услуги являются: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рассмотрение отчетов о предоставлении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рассмотрение жалоб на действия (бездействие) должностных лиц при предоставлении государственной услуги;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проведение в установленном порядке проверок соблюдения установленных требований к </w:t>
      </w:r>
      <w:r>
        <w:lastRenderedPageBreak/>
        <w:t>предоставлению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5.3. Текущий контроль за соблюдением последовательности административных процедур, определенных настоящим Административным регламентом, и сроков их выполнения осуществляется министром (должностным лицом, его замещающим), заместителем министра не реже 1 раза в год в соответствии с планом проведения проверок, утвержденным приказом министерства.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5.4. Проверки могут быть плановыми и внеплановыми. При проведении проверки могут рассматриваться все вопросы, связанные с предоставлением государственной услуги (комплексные проверки), отдельные вопросы (тематические проверки) или вопросы по конкретному обращению заявителя.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Внеплановые проверки проводятся в следующих случаях: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с целью контроля устранения нарушений, выявленных в результате проведенного ранее мероприятия по контролю;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обращении заявителей с жалобами на нарушения их прав и законных интересов действиями (бездействием) должностных лиц министерства при предоставлении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5.5. По результатам проведенных проверок, рассмотрения отчетов и справок о предоставлении государственной услуги, жалоб на действия (бездействие) должностных лиц при предоставлении государственной услуги в случае выявления нарушений виновные лица привлекаются к ответственности в соответствии с законодательством Российской Федерации.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5.6. Контроль за соблюдением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исполнению государственной услуги, осуществляется Председателем Правительства Кировской области, курирующим работу министерства (информация о кураторе министерства размещена на официальном информационном сайте Правительства Кировской области).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5.7. Должностные лица за решения, действия (бездействие), принимаемые (осуществляемые) в ходе предоставления государственной услуги, несут ответственность в установленном законодательством порядке в случае: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нарушения сроков, установленных настоящим Административным регламентом;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требования документов и (или) платы, не предусмотренных настоящим Административным регламентом;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нарушения порядка или сроков рассмотрения жалобы на нарушение порядка предоставления государственной услуги либо незаконный отказ или уклонение от принятия ее к рассмотрению.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5.8. Заявитель имеет право оценить качество предоставления государственной услуги в МФЦ с использованием сети Интернет посредством опросного модуля, размещенного на официальном сайте МФЦ, на сайте "Ваш контроль" (www.vashkontrol.ru), в "Личном кабинете" Единого портала, а также терминала электронной очереди, размещенного в помещении МФЦ, или принять участие в СМС-опросе с помощью устройства подвижной радиотелефонной связи (мобильного телефона).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</w:t>
      </w:r>
      <w:r>
        <w:lastRenderedPageBreak/>
        <w:t>радиотелефонной связи (мобильного телефона), представленного заявителем, в информационную систему, участвующую в оказании государственных услуг, для последующей передачи данных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Title"/>
        <w:jc w:val="center"/>
        <w:outlineLvl w:val="1"/>
      </w:pPr>
      <w:r>
        <w:t>6. Досудебный (внесудебный) порядок обжалования решений</w:t>
      </w:r>
    </w:p>
    <w:p w:rsidR="009D11AE" w:rsidRDefault="009D11AE">
      <w:pPr>
        <w:pStyle w:val="ConsPlusTitle"/>
        <w:jc w:val="center"/>
      </w:pPr>
      <w:r>
        <w:t>и действий (бездействия) органа, предоставляющего</w:t>
      </w:r>
    </w:p>
    <w:p w:rsidR="009D11AE" w:rsidRDefault="009D11AE">
      <w:pPr>
        <w:pStyle w:val="ConsPlusTitle"/>
        <w:jc w:val="center"/>
      </w:pPr>
      <w:r>
        <w:t>государственную услугу, его должностных лиц</w:t>
      </w:r>
    </w:p>
    <w:p w:rsidR="009D11AE" w:rsidRDefault="009D11AE">
      <w:pPr>
        <w:pStyle w:val="ConsPlusTitle"/>
        <w:jc w:val="center"/>
      </w:pPr>
      <w:r>
        <w:t>или государственных служащих Кировской области, МФЦ,</w:t>
      </w:r>
    </w:p>
    <w:p w:rsidR="009D11AE" w:rsidRDefault="009D11AE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9D11AE" w:rsidRDefault="009D11AE">
      <w:pPr>
        <w:pStyle w:val="ConsPlusTitle"/>
        <w:jc w:val="center"/>
      </w:pPr>
      <w:r>
        <w:t>закона от 27 июля 2010 г. N 210-ФЗ "Об организации</w:t>
      </w:r>
    </w:p>
    <w:p w:rsidR="009D11AE" w:rsidRDefault="009D11AE">
      <w:pPr>
        <w:pStyle w:val="ConsPlusTitle"/>
        <w:jc w:val="center"/>
      </w:pPr>
      <w:r>
        <w:t>предоставления государственных и муниципальных услуг",</w:t>
      </w:r>
    </w:p>
    <w:p w:rsidR="009D11AE" w:rsidRDefault="009D11AE">
      <w:pPr>
        <w:pStyle w:val="ConsPlusTitle"/>
        <w:jc w:val="center"/>
      </w:pPr>
      <w:r>
        <w:t>и их работников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ind w:firstLine="540"/>
        <w:jc w:val="both"/>
      </w:pPr>
      <w:r>
        <w:t xml:space="preserve">6.1. Заявитель имеет право на досудебное (внесудебное) обжалование решений и действий (бездействия) органа, предоставляющего государственную услугу, его должностных лиц или государственных служащих Кировской области, МФЦ, организаций, указанных в </w:t>
      </w:r>
      <w:hyperlink r:id="rId50">
        <w:r>
          <w:rPr>
            <w:color w:val="0000FF"/>
          </w:rPr>
          <w:t>части 1.1 статьи 16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и их работников в ходе предоставления государственной услуги.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Жалоба рассматривается министерством.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В случае если обжалуются решения руководителя органа, предоставляющего государственную услугу, жалоба подается 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им.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должностных лиц министерства, предоставляющих государственные услуги, осуществляется в порядке, установленном: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:rsidR="009D11AE" w:rsidRDefault="009D11AE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28 декабря 2012 г. N 189/869 "Об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а также МФЦ и их работников".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6.2. Информирование заявителей о порядке подачи и рассмотрения жалобы осуществляется: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t>при обращении в министерство по контактным телефонам, в письменной форме или в форме электронного документа;</w:t>
      </w:r>
    </w:p>
    <w:p w:rsidR="009D11AE" w:rsidRDefault="009D11AE">
      <w:pPr>
        <w:pStyle w:val="ConsPlusNormal"/>
        <w:spacing w:before="220"/>
        <w:ind w:firstLine="540"/>
        <w:jc w:val="both"/>
      </w:pPr>
      <w:r>
        <w:lastRenderedPageBreak/>
        <w:t>с использованием сети Интернет, включая Единый портал, сайт министерства.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right"/>
        <w:outlineLvl w:val="1"/>
      </w:pPr>
      <w:r>
        <w:t>Приложение N 1</w:t>
      </w:r>
    </w:p>
    <w:p w:rsidR="009D11AE" w:rsidRDefault="009D11AE">
      <w:pPr>
        <w:pStyle w:val="ConsPlusNormal"/>
        <w:jc w:val="right"/>
      </w:pPr>
      <w:r>
        <w:t>к Административному регламенту</w:t>
      </w:r>
    </w:p>
    <w:p w:rsidR="009D11AE" w:rsidRDefault="009D11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D11A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11AE" w:rsidRDefault="009D11AE">
            <w:pPr>
              <w:pStyle w:val="ConsPlusNormal"/>
              <w:jc w:val="both"/>
            </w:pPr>
            <w:r>
              <w:t>Сведения о заявителе:</w:t>
            </w:r>
          </w:p>
          <w:p w:rsidR="009D11AE" w:rsidRDefault="009D11AE">
            <w:pPr>
              <w:pStyle w:val="ConsPlusNormal"/>
              <w:jc w:val="both"/>
            </w:pPr>
            <w:r>
              <w:t>Кому адресован документ: (Уполномоченный орган субъекта Российской Федерации) _________________________________________________________________________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(Ф.И.О. руководителя или иного уполномоченного лица)</w:t>
            </w:r>
          </w:p>
          <w:p w:rsidR="009D11AE" w:rsidRDefault="009D11AE">
            <w:pPr>
              <w:pStyle w:val="ConsPlusNormal"/>
              <w:jc w:val="both"/>
            </w:pPr>
            <w:r>
              <w:t>Документ, удостоверяющий личность 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(вид документа) ______ (серия, номер) ______ (кем выдан) ______ (когда выдан).</w:t>
            </w:r>
          </w:p>
          <w:p w:rsidR="009D11AE" w:rsidRDefault="009D11AE">
            <w:pPr>
              <w:pStyle w:val="ConsPlusNormal"/>
              <w:jc w:val="both"/>
            </w:pPr>
            <w:r>
              <w:t>Полное наименование юридического лица (графа заполняется автоматически, в случае подачи заявления в форме электронного документа с использованием ЕПГУ): ________________________________________________________________________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Сокращенное наименование юридического лица (графа заполняется автоматически, в случае подачи заявления в форме электронного документа с использованием ЕПГУ): ________________________________________________________________________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Юридический адрес (графа заполняется автоматически, в случае подачи заявления в форме электронного документа с использованием ЕПГУ): 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Сведения о постановке на налоговый учет юридического лица (графа заполняется автоматически, в случае подачи заявления в форме электронного документа с использованием ЕПГУ): 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ИНН (графа заполняется автоматически, в случае подачи заявления в форме электронного документа с использованием ЕПГУ) 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КПП (графа заполняется автоматически, в случае подачи заявления в форме электронного документа с использованием ЕПГУ) 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(указываются код причины постановки на учет (КПП), присвоенный при постановке на учет в налоговом органе по месту нахождения организации, и код причины постановки на учет (КПП), присвоенный при постановке на учет в налоговом органе по месту нахождения соответствующих обособленных подразделений, в которых заявитель осуществляет (намеревается осуществлять) розничную продажу алкогольной продукции/розничную продажу алкогольной продукции при оказании услуг общественного питания).</w:t>
            </w:r>
          </w:p>
          <w:p w:rsidR="009D11AE" w:rsidRDefault="009D11AE">
            <w:pPr>
              <w:pStyle w:val="ConsPlusNormal"/>
              <w:jc w:val="both"/>
            </w:pPr>
            <w:r>
              <w:t>Сведения о государственной регистрации юридического лица: ОГРН (графа заполняется автоматически, в случае подачи заявления в форме электронного документа с использованием ЕПГУ) 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Наименование банка 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Номер расчетного счета: 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Контактная информация: контактный телефон 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Адрес электронной почты: 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bookmarkStart w:id="23" w:name="P566"/>
            <w:bookmarkEnd w:id="23"/>
            <w:r>
              <w:t>ЗАЯВЛЕНИЕ</w:t>
            </w:r>
          </w:p>
          <w:p w:rsidR="009D11AE" w:rsidRDefault="009D11AE">
            <w:pPr>
              <w:pStyle w:val="ConsPlusNormal"/>
              <w:jc w:val="both"/>
            </w:pPr>
            <w:r>
              <w:t>Прошу предоставить государственную услугу "Лицензирование розничной продажи алкогольной продукции" в форме (нужное выбрать) (выбрать из выпадающего списка, в случае подачи заявления в форме электронного документа с использованием ЕПГУ):</w:t>
            </w:r>
          </w:p>
          <w:p w:rsidR="009D11AE" w:rsidRDefault="009D11A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Выдачи лицензии (выбрать из выпадающего списка, в случае подачи заявления в форме электронного документа с использованием ЕПГУ) __________ (указывается лицензируемый вид деятельности).</w:t>
            </w:r>
          </w:p>
          <w:p w:rsidR="009D11AE" w:rsidRDefault="009D11AE">
            <w:pPr>
              <w:pStyle w:val="ConsPlusNormal"/>
              <w:jc w:val="both"/>
            </w:pPr>
            <w:r>
              <w:t xml:space="preserve">Переоформления лицензии (графа заполняется автоматически, в случае подачи заявления в форме электронного документа с использованием ЕПГУ) _____________ (указывается номер </w:t>
            </w:r>
            <w:r>
              <w:lastRenderedPageBreak/>
              <w:t xml:space="preserve">лицензии, содержащийся в государственном сводном реестре лицензий) в связи с ____________ (указываются основания (причина) переоформления лицензии в соответствии с </w:t>
            </w:r>
            <w:hyperlink r:id="rId53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r:id="rId54">
              <w:r>
                <w:rPr>
                  <w:color w:val="0000FF"/>
                </w:rPr>
                <w:t>12 статьи 19</w:t>
              </w:r>
            </w:hyperlink>
            <w:r>
      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продукции").</w:t>
            </w:r>
          </w:p>
          <w:p w:rsidR="009D11AE" w:rsidRDefault="009D11AE">
            <w:pPr>
              <w:pStyle w:val="ConsPlusNormal"/>
              <w:jc w:val="both"/>
            </w:pPr>
            <w:r>
              <w:t>В случае изменения места нахождения обособленных подразделений требуется уточнить, в связи с чем необходимо переоформить лицензию (в связи с исключением, добавлением или уточнением адреса обособленного подразделения).</w:t>
            </w:r>
          </w:p>
          <w:p w:rsidR="009D11AE" w:rsidRDefault="009D11AE">
            <w:pPr>
              <w:pStyle w:val="ConsPlusNormal"/>
              <w:jc w:val="both"/>
            </w:pPr>
            <w:r>
              <w:t>Продления срока действия лицензии (графа заполняется автоматически, в случае подачи заявления в форме электронного документа с использованием ЕПГУ) _______ (указывается номер лицензии, содержащийся в государственном сводном реестре лицензий).</w:t>
            </w:r>
          </w:p>
          <w:p w:rsidR="009D11AE" w:rsidRDefault="009D11AE">
            <w:pPr>
              <w:pStyle w:val="ConsPlusNormal"/>
              <w:jc w:val="both"/>
            </w:pPr>
            <w:r>
              <w:t>Прекращения срока действия лицензии (графа заполняется автоматически, в случае подачи заявления в форме электронного документа с использованием ЕПГУ) _______ (указывается номер лицензии, содержащийся в государственном сводном реестре лицензий).</w:t>
            </w:r>
          </w:p>
          <w:p w:rsidR="009D11AE" w:rsidRDefault="009D11AE">
            <w:pPr>
              <w:pStyle w:val="ConsPlusNormal"/>
              <w:jc w:val="both"/>
            </w:pPr>
            <w:r>
              <w:t>Вид продукции ___________________________________________________________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Лицензия испрашивается на срок: ___________________________________________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Сведения, подтверждающие наличие у заявителя имущественных прав на объекты, в которых планируется осуществление розничной продажи алкогольной продукции/розничной продажи алкогольной продукции при оказании услуг общественного питания (графа заполняется автоматически, в случае подачи заявления в форме электронного документа с использованием ЕПГУ):</w:t>
            </w:r>
          </w:p>
          <w:p w:rsidR="009D11AE" w:rsidRDefault="009D11AE">
            <w:pPr>
              <w:pStyle w:val="ConsPlusNormal"/>
              <w:jc w:val="both"/>
            </w:pPr>
            <w:r>
              <w:t>Сведения об уплате государственной пошлины (графа заполняется автоматически, в случае оплаты государственной пошлины с использованием ЕПГУ):</w:t>
            </w:r>
          </w:p>
          <w:p w:rsidR="009D11AE" w:rsidRDefault="009D11AE">
            <w:pPr>
              <w:pStyle w:val="ConsPlusNormal"/>
              <w:jc w:val="both"/>
            </w:pPr>
            <w:r>
              <w:t>Сумма уплаченной государственной пошлины (графа заполняется автоматически, в случае оплаты государственной пошлины с использованием ЕПГУ): _____________.</w:t>
            </w:r>
          </w:p>
          <w:p w:rsidR="009D11AE" w:rsidRDefault="009D11AE">
            <w:pPr>
              <w:pStyle w:val="ConsPlusNormal"/>
              <w:jc w:val="both"/>
            </w:pPr>
            <w:r>
              <w:t>Номер и дата платежного поручения (графа заполняется автоматически, в случае оплаты государственной пошлины с использованием ЕПГУ): ___________________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Документы и (или) информация, необходимые для получения государственной услуги, прилагаются.</w:t>
            </w:r>
          </w:p>
          <w:p w:rsidR="009D11AE" w:rsidRDefault="009D11AE">
            <w:pPr>
              <w:pStyle w:val="ConsPlusNormal"/>
              <w:jc w:val="both"/>
            </w:pPr>
            <w:r>
              <w:t>Решение об отказе в приеме документов, необходимых для получения государственной услуги, прошу (нужное выбрать):</w:t>
            </w:r>
          </w:p>
          <w:p w:rsidR="009D11AE" w:rsidRDefault="009D11AE">
            <w:pPr>
              <w:pStyle w:val="ConsPlusNormal"/>
              <w:jc w:val="both"/>
            </w:pPr>
            <w:r>
              <w:t>Оформить в установленном порядке и вручить при личном обращении. Направить по юридическому адресу в форме документа на бумажном носителе. Направить по электронной почте.</w:t>
            </w:r>
          </w:p>
          <w:p w:rsidR="009D11AE" w:rsidRDefault="009D11AE">
            <w:pPr>
              <w:pStyle w:val="ConsPlusNormal"/>
              <w:jc w:val="both"/>
            </w:pPr>
            <w:r>
              <w:t>Решение о продлении срока предоставления государственной услуги прошу (нужное выбрать):</w:t>
            </w:r>
          </w:p>
          <w:p w:rsidR="009D11AE" w:rsidRDefault="009D11AE">
            <w:pPr>
              <w:pStyle w:val="ConsPlusNormal"/>
              <w:jc w:val="both"/>
            </w:pPr>
            <w:r>
              <w:t>Оформить в установленном порядке и вручить при личном обращении. Направить по юридическому адресу в форме документа на бумажном носителе. Направить по электронной почте.</w:t>
            </w:r>
          </w:p>
          <w:p w:rsidR="009D11AE" w:rsidRDefault="009D11AE">
            <w:pPr>
              <w:pStyle w:val="ConsPlusNormal"/>
              <w:jc w:val="both"/>
            </w:pPr>
            <w:r>
              <w:t>Решение о предоставлении (об отказе в предоставлении) государственной услуги прошу (нужное выбрать):</w:t>
            </w:r>
          </w:p>
          <w:p w:rsidR="009D11AE" w:rsidRDefault="009D11AE">
            <w:pPr>
              <w:pStyle w:val="ConsPlusNormal"/>
              <w:jc w:val="both"/>
            </w:pPr>
            <w:r>
              <w:t>Оформить в установленном порядке и вручить при личном обращении. Направить по юридическому адресу в форме документа на бумажном носителе. Направить по электронной почте.</w:t>
            </w:r>
          </w:p>
          <w:p w:rsidR="009D11AE" w:rsidRDefault="009D11AE">
            <w:pPr>
              <w:pStyle w:val="ConsPlusNormal"/>
              <w:jc w:val="both"/>
            </w:pPr>
            <w:r>
              <w:t>Решение о прекращении срока действия лицензии прошу (нужное выбрать): Оформить в установленном порядке и вручить при личном обращении. Направить по юридическому адресу в форме документа на бумажном носителе. Направить по электронной почте.</w:t>
            </w:r>
          </w:p>
          <w:p w:rsidR="009D11AE" w:rsidRDefault="009D11AE">
            <w:pPr>
              <w:pStyle w:val="ConsPlusNormal"/>
              <w:jc w:val="both"/>
            </w:pPr>
            <w:r>
              <w:t>Адреса обособленных подразделений юридического лица, в которых планируется осуществлять лицензируемые виды деятельности, тип торгового объекта (предприятия общественного питания), а также его наименование (при наличии).</w:t>
            </w:r>
          </w:p>
          <w:p w:rsidR="009D11AE" w:rsidRDefault="009D11AE">
            <w:pPr>
              <w:pStyle w:val="ConsPlusNormal"/>
              <w:jc w:val="both"/>
            </w:pPr>
            <w:r>
              <w:t>Контактная информация заявителя: (почтовый адрес), (телефон), (адрес электронной почты).</w:t>
            </w:r>
          </w:p>
          <w:p w:rsidR="009D11AE" w:rsidRDefault="009D11AE">
            <w:pPr>
              <w:pStyle w:val="ConsPlusNormal"/>
              <w:jc w:val="both"/>
            </w:pPr>
            <w:r>
              <w:t>Подпись ___________________ ________________________ (расшифровка подписи)</w:t>
            </w:r>
          </w:p>
          <w:p w:rsidR="009D11AE" w:rsidRDefault="009D11AE">
            <w:pPr>
              <w:pStyle w:val="ConsPlusNormal"/>
              <w:jc w:val="both"/>
            </w:pPr>
            <w:r>
              <w:lastRenderedPageBreak/>
              <w:t>М.П.</w:t>
            </w:r>
          </w:p>
          <w:p w:rsidR="009D11AE" w:rsidRDefault="009D11AE">
            <w:pPr>
              <w:pStyle w:val="ConsPlusNormal"/>
              <w:jc w:val="both"/>
            </w:pPr>
            <w:r>
              <w:t xml:space="preserve">Поле обязательно для заполнения для выдачи лицензии, продления срока действия лицензии и переоформления лицензии в случае реорганизации организации, а также изменения указанных в лицензии мест нахождения обособленных подразделений организации (указываются адреса обособленных подразделений, в отношении которых происходят изменения - исключение, добавление или уточнение адреса). Указывается структура адреса в соответствии с </w:t>
            </w:r>
            <w:hyperlink r:id="rId55">
              <w:r>
                <w:rPr>
                  <w:color w:val="0000FF"/>
                </w:rPr>
                <w:t>Правилами</w:t>
              </w:r>
            </w:hyperlink>
            <w:r>
              <w:t xml:space="preserve"> присвоения, изменения и аннулирования адресов, утвержденными постановлением Правительства Российской Федерации от 19 ноября 2014 г. N 1221 "Об утверждении Правил присвоения, изменения и аннулирования адресов". 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 В заявлении о выдаче лицензии, предусматривающей право розничной продажи алкогольной продукции 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установленном порядке для соответствующих транспортных средств.</w:t>
            </w:r>
          </w:p>
          <w:p w:rsidR="009D11AE" w:rsidRDefault="009D11AE">
            <w:pPr>
              <w:pStyle w:val="ConsPlusNormal"/>
              <w:jc w:val="both"/>
            </w:pPr>
            <w:r>
              <w:t>Дата 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Заявление принято:</w:t>
            </w:r>
          </w:p>
          <w:p w:rsidR="009D11AE" w:rsidRDefault="009D11AE">
            <w:pPr>
              <w:pStyle w:val="ConsPlusNormal"/>
              <w:jc w:val="both"/>
            </w:pPr>
            <w:r>
              <w:t>Ф.И.О. должностного лица, уполномоченного на прием заявления: _______________</w:t>
            </w:r>
          </w:p>
          <w:p w:rsidR="009D11AE" w:rsidRDefault="009D11AE">
            <w:pPr>
              <w:pStyle w:val="ConsPlusNormal"/>
              <w:jc w:val="both"/>
            </w:pPr>
            <w:r>
              <w:t>Подпись _______________________ (расшифровка подписи) Дата ________________</w:t>
            </w:r>
          </w:p>
        </w:tc>
      </w:tr>
    </w:tbl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right"/>
        <w:outlineLvl w:val="1"/>
      </w:pPr>
      <w:r>
        <w:t>Приложение N 2</w:t>
      </w:r>
    </w:p>
    <w:p w:rsidR="009D11AE" w:rsidRDefault="009D11AE">
      <w:pPr>
        <w:pStyle w:val="ConsPlusNormal"/>
        <w:jc w:val="right"/>
      </w:pPr>
      <w:r>
        <w:t>к Административному регламенту</w:t>
      </w: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center"/>
      </w:pPr>
      <w:bookmarkStart w:id="24" w:name="P605"/>
      <w:bookmarkEnd w:id="24"/>
      <w:r>
        <w:t>ОПИСЬ</w:t>
      </w:r>
    </w:p>
    <w:p w:rsidR="009D11AE" w:rsidRDefault="009D11AE">
      <w:pPr>
        <w:pStyle w:val="ConsPlusNormal"/>
        <w:jc w:val="center"/>
      </w:pPr>
      <w:r>
        <w:t>принятых документов от</w:t>
      </w:r>
    </w:p>
    <w:p w:rsidR="009D11AE" w:rsidRDefault="009D11AE">
      <w:pPr>
        <w:pStyle w:val="ConsPlusNormal"/>
        <w:jc w:val="center"/>
      </w:pPr>
      <w:r>
        <w:t>___________________________________________________</w:t>
      </w:r>
    </w:p>
    <w:p w:rsidR="009D11AE" w:rsidRDefault="009D11AE">
      <w:pPr>
        <w:pStyle w:val="ConsPlusNormal"/>
        <w:jc w:val="center"/>
      </w:pPr>
      <w:r>
        <w:t>(наименование получателя государственной услуги)</w:t>
      </w:r>
    </w:p>
    <w:p w:rsidR="009D11AE" w:rsidRDefault="009D11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08"/>
        <w:gridCol w:w="1494"/>
      </w:tblGrid>
      <w:tr w:rsidR="009D11AE">
        <w:tc>
          <w:tcPr>
            <w:tcW w:w="567" w:type="dxa"/>
          </w:tcPr>
          <w:p w:rsidR="009D11AE" w:rsidRDefault="009D11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  <w:jc w:val="center"/>
            </w:pPr>
            <w:r>
              <w:t>Количество документов (штук)</w:t>
            </w: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Заявление на выдачу, продление, переоформление лицензии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Копия документа о государственной регистрации организации - юридического лица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Копия документа о постановке организации на учет в налоговом органе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Копия документа об уплате государственной пошлины за предоставление (продление, переоформление) лицензии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 xml:space="preserve">Копии документов, подтверждающих наличие у организации </w:t>
            </w:r>
            <w:r>
              <w:lastRenderedPageBreak/>
              <w:t>уставного капитала (уставного фонда)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Документы, подтверждающие наличие стационарных торговых объектов и складских помещений в собственности, хозяйственном ведении, оперативном управлении или в аренде, срок которой определен договором и составляет один год и более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  <w:tr w:rsidR="009D11AE">
        <w:tc>
          <w:tcPr>
            <w:tcW w:w="567" w:type="dxa"/>
          </w:tcPr>
          <w:p w:rsidR="009D11AE" w:rsidRDefault="009D11AE">
            <w:pPr>
              <w:pStyle w:val="ConsPlusNormal"/>
            </w:pPr>
          </w:p>
        </w:tc>
        <w:tc>
          <w:tcPr>
            <w:tcW w:w="7008" w:type="dxa"/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Копия уведомления о начале предоставления услуг общественного питания</w:t>
            </w:r>
          </w:p>
        </w:tc>
        <w:tc>
          <w:tcPr>
            <w:tcW w:w="1494" w:type="dxa"/>
          </w:tcPr>
          <w:p w:rsidR="009D11AE" w:rsidRDefault="009D11AE">
            <w:pPr>
              <w:pStyle w:val="ConsPlusNormal"/>
            </w:pPr>
          </w:p>
        </w:tc>
      </w:tr>
    </w:tbl>
    <w:p w:rsidR="009D11AE" w:rsidRDefault="009D11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D11A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D11AE" w:rsidRDefault="009D11AE">
            <w:pPr>
              <w:pStyle w:val="ConsPlusNormal"/>
              <w:ind w:firstLine="283"/>
              <w:jc w:val="both"/>
            </w:pPr>
            <w:r>
              <w:t>1. Документы, указанные в описи, приняты в полном объеме при личном посещении заявителя ______________________________________________________</w:t>
            </w:r>
          </w:p>
          <w:p w:rsidR="009D11AE" w:rsidRDefault="009D11AE">
            <w:pPr>
              <w:pStyle w:val="ConsPlusNormal"/>
              <w:jc w:val="center"/>
            </w:pPr>
            <w:r>
              <w:t>(подпись специалиста отдела лицензирования с расшифровкой)</w:t>
            </w:r>
          </w:p>
          <w:p w:rsidR="009D11AE" w:rsidRDefault="009D11AE">
            <w:pPr>
              <w:pStyle w:val="ConsPlusNormal"/>
            </w:pPr>
            <w:r>
              <w:t>Дата приема документов ___________________________________________________</w:t>
            </w:r>
          </w:p>
          <w:p w:rsidR="009D11AE" w:rsidRDefault="009D11AE">
            <w:pPr>
              <w:pStyle w:val="ConsPlusNormal"/>
            </w:pPr>
            <w:r>
              <w:t>Опись получил: ___________________________________________________________</w:t>
            </w:r>
          </w:p>
          <w:p w:rsidR="009D11AE" w:rsidRDefault="009D11AE">
            <w:pPr>
              <w:pStyle w:val="ConsPlusNormal"/>
              <w:jc w:val="center"/>
            </w:pPr>
            <w:r>
              <w:t>(подпись заявителя с расшифровкой)</w:t>
            </w:r>
          </w:p>
          <w:p w:rsidR="009D11AE" w:rsidRDefault="009D11AE">
            <w:pPr>
              <w:pStyle w:val="ConsPlusNormal"/>
            </w:pPr>
            <w:r>
              <w:t>Контактный телефон: ______________________________________________________</w:t>
            </w:r>
          </w:p>
          <w:p w:rsidR="009D11AE" w:rsidRDefault="009D11AE">
            <w:pPr>
              <w:pStyle w:val="ConsPlusNormal"/>
              <w:ind w:firstLine="283"/>
              <w:jc w:val="both"/>
            </w:pPr>
            <w:r>
              <w:t>2. Документы, указанные в описи, поступили в полном объеме в электронной форме ___________________________________________________________________</w:t>
            </w:r>
          </w:p>
          <w:p w:rsidR="009D11AE" w:rsidRDefault="009D11AE">
            <w:pPr>
              <w:pStyle w:val="ConsPlusNormal"/>
              <w:jc w:val="center"/>
            </w:pPr>
            <w:r>
              <w:t>(подпись специалиста отдела лицензирования с расшифровкой)</w:t>
            </w:r>
          </w:p>
          <w:p w:rsidR="009D11AE" w:rsidRDefault="009D11AE">
            <w:pPr>
              <w:pStyle w:val="ConsPlusNormal"/>
            </w:pPr>
            <w:r>
              <w:t>Дата приема документов ___________________________________________________</w:t>
            </w:r>
          </w:p>
        </w:tc>
      </w:tr>
    </w:tbl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jc w:val="both"/>
      </w:pPr>
    </w:p>
    <w:p w:rsidR="009D11AE" w:rsidRDefault="009D11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3074" w:rsidRDefault="009C3074"/>
    <w:sectPr w:rsidR="009C3074" w:rsidSect="00CA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1AE"/>
    <w:rsid w:val="005B5C53"/>
    <w:rsid w:val="005D2E1E"/>
    <w:rsid w:val="008656CD"/>
    <w:rsid w:val="009C3074"/>
    <w:rsid w:val="009D11AE"/>
    <w:rsid w:val="00FF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1AE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11AE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11AE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11AE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11AE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11AE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11AE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11AE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220&amp;dst=7" TargetMode="External"/><Relationship Id="rId18" Type="http://schemas.openxmlformats.org/officeDocument/2006/relationships/hyperlink" Target="https://login.consultant.ru/link/?req=doc&amp;base=LAW&amp;n=451220&amp;dst=100763" TargetMode="External"/><Relationship Id="rId26" Type="http://schemas.openxmlformats.org/officeDocument/2006/relationships/hyperlink" Target="https://login.consultant.ru/link/?req=doc&amp;base=LAW&amp;n=451220&amp;dst=100763" TargetMode="External"/><Relationship Id="rId39" Type="http://schemas.openxmlformats.org/officeDocument/2006/relationships/hyperlink" Target="https://login.consultant.ru/link/?req=doc&amp;base=LAW&amp;n=451220" TargetMode="External"/><Relationship Id="rId21" Type="http://schemas.openxmlformats.org/officeDocument/2006/relationships/hyperlink" Target="https://login.consultant.ru/link/?req=doc&amp;base=LAW&amp;n=451220&amp;dst=7" TargetMode="External"/><Relationship Id="rId34" Type="http://schemas.openxmlformats.org/officeDocument/2006/relationships/hyperlink" Target="https://login.consultant.ru/link/?req=doc&amp;base=LAW&amp;n=451220&amp;dst=100763" TargetMode="External"/><Relationship Id="rId42" Type="http://schemas.openxmlformats.org/officeDocument/2006/relationships/hyperlink" Target="https://login.consultant.ru/link/?req=doc&amp;base=LAW&amp;n=451220&amp;dst=100421" TargetMode="External"/><Relationship Id="rId47" Type="http://schemas.openxmlformats.org/officeDocument/2006/relationships/hyperlink" Target="https://login.consultant.ru/link/?req=doc&amp;base=LAW&amp;n=451220&amp;dst=100278" TargetMode="External"/><Relationship Id="rId50" Type="http://schemas.openxmlformats.org/officeDocument/2006/relationships/hyperlink" Target="https://login.consultant.ru/link/?req=doc&amp;base=LAW&amp;n=453313&amp;dst=100352" TargetMode="External"/><Relationship Id="rId55" Type="http://schemas.openxmlformats.org/officeDocument/2006/relationships/hyperlink" Target="https://login.consultant.ru/link/?req=doc&amp;base=LAW&amp;n=423885&amp;dst=100015" TargetMode="External"/><Relationship Id="rId7" Type="http://schemas.openxmlformats.org/officeDocument/2006/relationships/hyperlink" Target="https://login.consultant.ru/link/?req=doc&amp;base=RLAW240&amp;n=204143&amp;dst=100005" TargetMode="External"/><Relationship Id="rId12" Type="http://schemas.openxmlformats.org/officeDocument/2006/relationships/hyperlink" Target="https://login.consultant.ru/link/?req=doc&amp;base=RLAW240&amp;n=204143&amp;dst=100014" TargetMode="External"/><Relationship Id="rId17" Type="http://schemas.openxmlformats.org/officeDocument/2006/relationships/hyperlink" Target="https://login.consultant.ru/link/?req=doc&amp;base=LAW&amp;n=451220&amp;dst=100211" TargetMode="External"/><Relationship Id="rId25" Type="http://schemas.openxmlformats.org/officeDocument/2006/relationships/hyperlink" Target="https://login.consultant.ru/link/?req=doc&amp;base=LAW&amp;n=451220&amp;dst=100211" TargetMode="External"/><Relationship Id="rId33" Type="http://schemas.openxmlformats.org/officeDocument/2006/relationships/hyperlink" Target="https://login.consultant.ru/link/?req=doc&amp;base=LAW&amp;n=451220&amp;dst=100211" TargetMode="External"/><Relationship Id="rId38" Type="http://schemas.openxmlformats.org/officeDocument/2006/relationships/hyperlink" Target="https://login.consultant.ru/link/?req=doc&amp;base=RLAW240&amp;n=204143&amp;dst=100033" TargetMode="External"/><Relationship Id="rId46" Type="http://schemas.openxmlformats.org/officeDocument/2006/relationships/hyperlink" Target="https://login.consultant.ru/link/?req=doc&amp;base=LAW&amp;n=451220&amp;dst=1007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220&amp;dst=128" TargetMode="External"/><Relationship Id="rId20" Type="http://schemas.openxmlformats.org/officeDocument/2006/relationships/hyperlink" Target="https://login.consultant.ru/link/?req=doc&amp;base=LAW&amp;n=465969" TargetMode="External"/><Relationship Id="rId29" Type="http://schemas.openxmlformats.org/officeDocument/2006/relationships/hyperlink" Target="https://login.consultant.ru/link/?req=doc&amp;base=LAW&amp;n=451220&amp;dst=7" TargetMode="External"/><Relationship Id="rId41" Type="http://schemas.openxmlformats.org/officeDocument/2006/relationships/hyperlink" Target="https://login.consultant.ru/link/?req=doc&amp;base=LAW&amp;n=451220&amp;dst=7" TargetMode="External"/><Relationship Id="rId54" Type="http://schemas.openxmlformats.org/officeDocument/2006/relationships/hyperlink" Target="https://login.consultant.ru/link/?req=doc&amp;base=LAW&amp;n=451220&amp;dst=14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220&amp;dst=1000" TargetMode="External"/><Relationship Id="rId11" Type="http://schemas.openxmlformats.org/officeDocument/2006/relationships/hyperlink" Target="https://login.consultant.ru/link/?req=doc&amp;base=LAW&amp;n=453313&amp;dst=339" TargetMode="External"/><Relationship Id="rId24" Type="http://schemas.openxmlformats.org/officeDocument/2006/relationships/hyperlink" Target="https://login.consultant.ru/link/?req=doc&amp;base=LAW&amp;n=451220&amp;dst=128" TargetMode="External"/><Relationship Id="rId32" Type="http://schemas.openxmlformats.org/officeDocument/2006/relationships/hyperlink" Target="https://login.consultant.ru/link/?req=doc&amp;base=LAW&amp;n=451220&amp;dst=128" TargetMode="External"/><Relationship Id="rId37" Type="http://schemas.openxmlformats.org/officeDocument/2006/relationships/hyperlink" Target="https://login.consultant.ru/link/?req=doc&amp;base=LAW&amp;n=451215" TargetMode="External"/><Relationship Id="rId40" Type="http://schemas.openxmlformats.org/officeDocument/2006/relationships/hyperlink" Target="https://login.consultant.ru/link/?req=doc&amp;base=LAW&amp;n=434229" TargetMode="External"/><Relationship Id="rId45" Type="http://schemas.openxmlformats.org/officeDocument/2006/relationships/hyperlink" Target="https://login.consultant.ru/link/?req=doc&amp;base=LAW&amp;n=451220&amp;dst=100211" TargetMode="External"/><Relationship Id="rId53" Type="http://schemas.openxmlformats.org/officeDocument/2006/relationships/hyperlink" Target="https://login.consultant.ru/link/?req=doc&amp;base=LAW&amp;n=451220&amp;dst=154" TargetMode="External"/><Relationship Id="rId5" Type="http://schemas.openxmlformats.org/officeDocument/2006/relationships/hyperlink" Target="https://login.consultant.ru/link/?req=doc&amp;base=RLAW240&amp;n=204143&amp;dst=100005" TargetMode="External"/><Relationship Id="rId15" Type="http://schemas.openxmlformats.org/officeDocument/2006/relationships/hyperlink" Target="https://login.consultant.ru/link/?req=doc&amp;base=LAW&amp;n=451220&amp;dst=100813" TargetMode="External"/><Relationship Id="rId23" Type="http://schemas.openxmlformats.org/officeDocument/2006/relationships/hyperlink" Target="https://login.consultant.ru/link/?req=doc&amp;base=LAW&amp;n=451220&amp;dst=100813" TargetMode="External"/><Relationship Id="rId28" Type="http://schemas.openxmlformats.org/officeDocument/2006/relationships/hyperlink" Target="https://login.consultant.ru/link/?req=doc&amp;base=LAW&amp;n=465969" TargetMode="External"/><Relationship Id="rId36" Type="http://schemas.openxmlformats.org/officeDocument/2006/relationships/hyperlink" Target="https://login.consultant.ru/link/?req=doc&amp;base=LAW&amp;n=451215" TargetMode="External"/><Relationship Id="rId49" Type="http://schemas.openxmlformats.org/officeDocument/2006/relationships/hyperlink" Target="https://login.consultant.ru/link/?req=doc&amp;base=LAW&amp;n=46596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13&amp;dst=43" TargetMode="External"/><Relationship Id="rId19" Type="http://schemas.openxmlformats.org/officeDocument/2006/relationships/hyperlink" Target="https://login.consultant.ru/link/?req=doc&amp;base=LAW&amp;n=451220&amp;dst=100278" TargetMode="External"/><Relationship Id="rId31" Type="http://schemas.openxmlformats.org/officeDocument/2006/relationships/hyperlink" Target="https://login.consultant.ru/link/?req=doc&amp;base=LAW&amp;n=451220&amp;dst=100813" TargetMode="External"/><Relationship Id="rId44" Type="http://schemas.openxmlformats.org/officeDocument/2006/relationships/hyperlink" Target="https://login.consultant.ru/link/?req=doc&amp;base=LAW&amp;n=451220&amp;dst=128" TargetMode="External"/><Relationship Id="rId52" Type="http://schemas.openxmlformats.org/officeDocument/2006/relationships/hyperlink" Target="https://login.consultant.ru/link/?req=doc&amp;base=RLAW240&amp;n=1362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04143&amp;dst=100012" TargetMode="External"/><Relationship Id="rId14" Type="http://schemas.openxmlformats.org/officeDocument/2006/relationships/hyperlink" Target="https://login.consultant.ru/link/?req=doc&amp;base=LAW&amp;n=451220&amp;dst=100421" TargetMode="External"/><Relationship Id="rId22" Type="http://schemas.openxmlformats.org/officeDocument/2006/relationships/hyperlink" Target="https://login.consultant.ru/link/?req=doc&amp;base=LAW&amp;n=451220&amp;dst=100421" TargetMode="External"/><Relationship Id="rId27" Type="http://schemas.openxmlformats.org/officeDocument/2006/relationships/hyperlink" Target="https://login.consultant.ru/link/?req=doc&amp;base=LAW&amp;n=451220&amp;dst=100278" TargetMode="External"/><Relationship Id="rId30" Type="http://schemas.openxmlformats.org/officeDocument/2006/relationships/hyperlink" Target="https://login.consultant.ru/link/?req=doc&amp;base=LAW&amp;n=451220&amp;dst=100421" TargetMode="External"/><Relationship Id="rId35" Type="http://schemas.openxmlformats.org/officeDocument/2006/relationships/hyperlink" Target="https://login.consultant.ru/link/?req=doc&amp;base=LAW&amp;n=451220&amp;dst=100278" TargetMode="External"/><Relationship Id="rId43" Type="http://schemas.openxmlformats.org/officeDocument/2006/relationships/hyperlink" Target="https://login.consultant.ru/link/?req=doc&amp;base=LAW&amp;n=451220&amp;dst=100813" TargetMode="External"/><Relationship Id="rId48" Type="http://schemas.openxmlformats.org/officeDocument/2006/relationships/hyperlink" Target="https://login.consultant.ru/link/?req=doc&amp;base=RLAW240&amp;n=204143&amp;dst=10003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4103" TargetMode="External"/><Relationship Id="rId51" Type="http://schemas.openxmlformats.org/officeDocument/2006/relationships/hyperlink" Target="https://login.consultant.ru/link/?req=doc&amp;base=LAW&amp;n=45331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14155</Words>
  <Characters>80685</Characters>
  <Application>Microsoft Office Word</Application>
  <DocSecurity>0</DocSecurity>
  <Lines>672</Lines>
  <Paragraphs>189</Paragraphs>
  <ScaleCrop>false</ScaleCrop>
  <Company/>
  <LinksUpToDate>false</LinksUpToDate>
  <CharactersWithSpaces>94651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2024-01-10T11:05:00Z</dcterms:created>
  <dcterms:modified xsi:type="dcterms:W3CDTF">2024-01-10T11:05:00Z</dcterms:modified>
</cp:coreProperties>
</file>